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F49" w:rsidRPr="003E7EBC" w:rsidRDefault="00271F49" w:rsidP="003E7EBC">
      <w:pPr>
        <w:pStyle w:val="Balk1"/>
        <w:rPr>
          <w:rFonts w:ascii="Times New Roman" w:hAnsi="Times New Roman" w:cs="Times New Roman"/>
          <w:color w:val="auto"/>
          <w:sz w:val="24"/>
          <w:szCs w:val="24"/>
        </w:rPr>
      </w:pPr>
      <w:bookmarkStart w:id="0" w:name="_GoBack"/>
      <w:r w:rsidRPr="003E7EBC">
        <w:rPr>
          <w:rFonts w:ascii="Times New Roman" w:hAnsi="Times New Roman" w:cs="Times New Roman"/>
          <w:color w:val="auto"/>
          <w:sz w:val="24"/>
          <w:szCs w:val="24"/>
        </w:rPr>
        <w:t>1.GENERAL INFORMATION</w:t>
      </w:r>
    </w:p>
    <w:bookmarkEnd w:id="0"/>
    <w:p w:rsidR="00271F49" w:rsidRPr="003E7EBC" w:rsidRDefault="00271F49" w:rsidP="00271F49">
      <w:pPr>
        <w:rPr>
          <w:rFonts w:ascii="Times New Roman" w:hAnsi="Times New Roman" w:cs="Times New Roman"/>
        </w:rPr>
      </w:pPr>
      <w:r w:rsidRPr="003E7EBC">
        <w:rPr>
          <w:rFonts w:ascii="Times New Roman" w:hAnsi="Times New Roman" w:cs="Times New Roman"/>
          <w:b/>
        </w:rPr>
        <w:t>Title of the project</w:t>
      </w:r>
      <w:r w:rsidRPr="003E7EBC">
        <w:rPr>
          <w:rFonts w:ascii="Times New Roman" w:hAnsi="Times New Roman" w:cs="Times New Roman"/>
        </w:rPr>
        <w:t>:  Utilizing Scarce Water Sources by by Water Harvest Management in Aladağ (county), Kışlak (village)</w:t>
      </w:r>
    </w:p>
    <w:p w:rsidR="00271F49" w:rsidRPr="003E7EBC" w:rsidRDefault="00271F49" w:rsidP="00271F49">
      <w:pPr>
        <w:rPr>
          <w:rFonts w:ascii="Times New Roman" w:hAnsi="Times New Roman" w:cs="Times New Roman"/>
        </w:rPr>
      </w:pPr>
      <w:r w:rsidRPr="003E7EBC">
        <w:rPr>
          <w:rFonts w:ascii="Times New Roman" w:hAnsi="Times New Roman" w:cs="Times New Roman"/>
          <w:b/>
        </w:rPr>
        <w:t>Aim of the project</w:t>
      </w:r>
      <w:r w:rsidRPr="003E7EBC">
        <w:rPr>
          <w:rFonts w:ascii="Times New Roman" w:hAnsi="Times New Roman" w:cs="Times New Roman"/>
        </w:rPr>
        <w:t xml:space="preserve">: </w:t>
      </w:r>
      <w:r w:rsidR="00742AF3" w:rsidRPr="003E7EBC">
        <w:rPr>
          <w:rFonts w:ascii="Times New Roman" w:hAnsi="Times New Roman" w:cs="Times New Roman"/>
        </w:rPr>
        <w:t>The aim of this project is to utilize soft water from rain and snow as domestic water. As such,</w:t>
      </w:r>
      <w:r w:rsidR="00FC110E" w:rsidRPr="003E7EBC">
        <w:rPr>
          <w:rFonts w:ascii="Times New Roman" w:hAnsi="Times New Roman" w:cs="Times New Roman"/>
        </w:rPr>
        <w:t xml:space="preserve"> </w:t>
      </w:r>
      <w:r w:rsidR="00742AF3" w:rsidRPr="003E7EBC">
        <w:rPr>
          <w:rFonts w:ascii="Times New Roman" w:hAnsi="Times New Roman" w:cs="Times New Roman"/>
        </w:rPr>
        <w:t>by f</w:t>
      </w:r>
      <w:r w:rsidRPr="003E7EBC">
        <w:rPr>
          <w:rFonts w:ascii="Times New Roman" w:hAnsi="Times New Roman" w:cs="Times New Roman"/>
        </w:rPr>
        <w:t>ulfilling a need in irrigation water for the villagers those who earn their keep on agriculture in Aladağ, Kışlak.</w:t>
      </w:r>
      <w:r w:rsidR="00FC110E" w:rsidRPr="003E7EBC">
        <w:rPr>
          <w:rFonts w:ascii="Times New Roman" w:hAnsi="Times New Roman" w:cs="Times New Roman"/>
        </w:rPr>
        <w:t xml:space="preserve">  </w:t>
      </w:r>
    </w:p>
    <w:p w:rsidR="00271F49" w:rsidRPr="003E7EBC" w:rsidRDefault="00FC110E" w:rsidP="003E7EBC">
      <w:pPr>
        <w:pStyle w:val="Balk1"/>
        <w:rPr>
          <w:rFonts w:ascii="Times New Roman" w:hAnsi="Times New Roman" w:cs="Times New Roman"/>
          <w:color w:val="auto"/>
          <w:sz w:val="24"/>
          <w:szCs w:val="24"/>
        </w:rPr>
      </w:pPr>
      <w:r w:rsidRPr="003E7EBC">
        <w:rPr>
          <w:rFonts w:ascii="Times New Roman" w:hAnsi="Times New Roman" w:cs="Times New Roman"/>
          <w:color w:val="auto"/>
          <w:sz w:val="24"/>
          <w:szCs w:val="24"/>
        </w:rPr>
        <w:t>2. THE STRUCTURE AND THE NEED OF THE VILLAGE WHERE THE PROJECT WILL TAKE PLACE</w:t>
      </w:r>
    </w:p>
    <w:p w:rsidR="00271F49" w:rsidRPr="003E7EBC" w:rsidRDefault="00271F49" w:rsidP="00271F49">
      <w:pPr>
        <w:rPr>
          <w:rFonts w:ascii="Times New Roman" w:hAnsi="Times New Roman" w:cs="Times New Roman"/>
        </w:rPr>
      </w:pPr>
      <w:r w:rsidRPr="003E7EBC">
        <w:rPr>
          <w:rFonts w:ascii="Times New Roman" w:hAnsi="Times New Roman" w:cs="Times New Roman"/>
        </w:rPr>
        <w:t xml:space="preserve">Kışlak is a mountainous village in a county called Aladağ in Adana.  The distance of the village to the central Aladağ is 107 km; to the central Adana is 102 km. The total number of households in this village is 65 where 300 individuals are inhibiting.  Due to the fact that the village is quite far from the central county and the city, as well as the transportation inconvenience, it restricts any potential economic activities for the villagers. The agricultural lands are inclined and made of small pieces in mountainous </w:t>
      </w:r>
      <w:r w:rsidR="00F74A82" w:rsidRPr="003E7EBC">
        <w:rPr>
          <w:rFonts w:ascii="Times New Roman" w:hAnsi="Times New Roman" w:cs="Times New Roman"/>
        </w:rPr>
        <w:t xml:space="preserve">in the </w:t>
      </w:r>
      <w:r w:rsidRPr="003E7EBC">
        <w:rPr>
          <w:rFonts w:ascii="Times New Roman" w:hAnsi="Times New Roman" w:cs="Times New Roman"/>
        </w:rPr>
        <w:t>village</w:t>
      </w:r>
      <w:r w:rsidR="00F74A82" w:rsidRPr="003E7EBC">
        <w:rPr>
          <w:rFonts w:ascii="Times New Roman" w:hAnsi="Times New Roman" w:cs="Times New Roman"/>
        </w:rPr>
        <w:t xml:space="preserve"> which is located in steep hills. Although the </w:t>
      </w:r>
      <w:r w:rsidR="00742AF3" w:rsidRPr="003E7EBC">
        <w:rPr>
          <w:rFonts w:ascii="Times New Roman" w:hAnsi="Times New Roman" w:cs="Times New Roman"/>
        </w:rPr>
        <w:t>village is very rainy and snowy during the winter</w:t>
      </w:r>
      <w:r w:rsidR="00F74A82" w:rsidRPr="003E7EBC">
        <w:rPr>
          <w:rFonts w:ascii="Times New Roman" w:hAnsi="Times New Roman" w:cs="Times New Roman"/>
        </w:rPr>
        <w:t xml:space="preserve">, </w:t>
      </w:r>
      <w:r w:rsidR="00742AF3" w:rsidRPr="003E7EBC">
        <w:rPr>
          <w:rFonts w:ascii="Times New Roman" w:hAnsi="Times New Roman" w:cs="Times New Roman"/>
        </w:rPr>
        <w:t xml:space="preserve">due to </w:t>
      </w:r>
      <w:r w:rsidR="00F74A82" w:rsidRPr="003E7EBC">
        <w:rPr>
          <w:rFonts w:ascii="Times New Roman" w:hAnsi="Times New Roman" w:cs="Times New Roman"/>
        </w:rPr>
        <w:t xml:space="preserve">its </w:t>
      </w:r>
      <w:r w:rsidR="00742AF3" w:rsidRPr="003E7EBC">
        <w:rPr>
          <w:rFonts w:ascii="Times New Roman" w:hAnsi="Times New Roman" w:cs="Times New Roman"/>
        </w:rPr>
        <w:t xml:space="preserve">geographical </w:t>
      </w:r>
      <w:r w:rsidR="00F74A82" w:rsidRPr="003E7EBC">
        <w:rPr>
          <w:rFonts w:ascii="Times New Roman" w:hAnsi="Times New Roman" w:cs="Times New Roman"/>
        </w:rPr>
        <w:t xml:space="preserve">location, </w:t>
      </w:r>
      <w:r w:rsidR="00742AF3" w:rsidRPr="003E7EBC">
        <w:rPr>
          <w:rFonts w:ascii="Times New Roman" w:hAnsi="Times New Roman" w:cs="Times New Roman"/>
        </w:rPr>
        <w:t>water from rain and snow cannot be of any use</w:t>
      </w:r>
      <w:r w:rsidR="00F74A82" w:rsidRPr="003E7EBC">
        <w:rPr>
          <w:rFonts w:ascii="Times New Roman" w:hAnsi="Times New Roman" w:cs="Times New Roman"/>
        </w:rPr>
        <w:t xml:space="preserve"> and it is wasted</w:t>
      </w:r>
      <w:r w:rsidR="00742AF3" w:rsidRPr="003E7EBC">
        <w:rPr>
          <w:rFonts w:ascii="Times New Roman" w:hAnsi="Times New Roman" w:cs="Times New Roman"/>
        </w:rPr>
        <w:t>.</w:t>
      </w:r>
      <w:r w:rsidR="00F74A82" w:rsidRPr="003E7EBC">
        <w:rPr>
          <w:rFonts w:ascii="Times New Roman" w:hAnsi="Times New Roman" w:cs="Times New Roman"/>
        </w:rPr>
        <w:t xml:space="preserve"> </w:t>
      </w:r>
      <w:r w:rsidR="00742AF3" w:rsidRPr="003E7EBC">
        <w:rPr>
          <w:rFonts w:ascii="Times New Roman" w:hAnsi="Times New Roman" w:cs="Times New Roman"/>
        </w:rPr>
        <w:t xml:space="preserve"> </w:t>
      </w:r>
      <w:r w:rsidR="00F74A82" w:rsidRPr="003E7EBC">
        <w:rPr>
          <w:rFonts w:ascii="Times New Roman" w:hAnsi="Times New Roman" w:cs="Times New Roman"/>
        </w:rPr>
        <w:t xml:space="preserve">Thus, the villagers are not provided enough domestic or irrigated water. </w:t>
      </w:r>
      <w:r w:rsidRPr="003E7EBC">
        <w:rPr>
          <w:rFonts w:ascii="Times New Roman" w:hAnsi="Times New Roman" w:cs="Times New Roman"/>
        </w:rPr>
        <w:t xml:space="preserve">Villagers in Kışlak are able to sheep&amp; goat farming and engage in agriculture in small piece of lands at subsistence level. As a result of shortage in the water sources and lack of irrigation substructure, the villagers tend to do dry agriculture (without using any source of water) and mostly produce grain.  Currently, the villagers are economically very weak. Due to the lack of the irrigation substructure, those who are unable to be engaged in agriculture (approximately 1-2 of individual(s) per household) migrate to the centrals or to the other cities for temporary jobs  (i.e. construction labour) only to support their families.  However, those who have insufficient education, or training or necessary skills to proceed their temporary jobs and eventually go back to their village after only few months. </w:t>
      </w:r>
      <w:r w:rsidR="00F74A82" w:rsidRPr="003E7EBC">
        <w:rPr>
          <w:rFonts w:ascii="Times New Roman" w:hAnsi="Times New Roman" w:cs="Times New Roman"/>
        </w:rPr>
        <w:t xml:space="preserve"> The main aim of the project arises here. </w:t>
      </w:r>
      <w:r w:rsidRPr="003E7EBC">
        <w:rPr>
          <w:rFonts w:ascii="Times New Roman" w:hAnsi="Times New Roman" w:cs="Times New Roman"/>
        </w:rPr>
        <w:t xml:space="preserve"> The need for providing irrigation water is critical in order for all the cultivated area to be irrigated in the village. Once this is provided, households in the village will be able to expand their work into higher </w:t>
      </w:r>
      <w:r w:rsidR="00C224F6" w:rsidRPr="003E7EBC">
        <w:rPr>
          <w:rFonts w:ascii="Times New Roman" w:hAnsi="Times New Roman" w:cs="Times New Roman"/>
        </w:rPr>
        <w:t>income potential</w:t>
      </w:r>
      <w:r w:rsidRPr="003E7EBC">
        <w:rPr>
          <w:rFonts w:ascii="Times New Roman" w:hAnsi="Times New Roman" w:cs="Times New Roman"/>
        </w:rPr>
        <w:t xml:space="preserve"> ones such as fruit growing and vegetable growing so that they will be able to support their families much better.</w:t>
      </w:r>
    </w:p>
    <w:p w:rsidR="00271F49" w:rsidRPr="003E7EBC" w:rsidRDefault="00271F49" w:rsidP="003E7EBC">
      <w:pPr>
        <w:pStyle w:val="Balk1"/>
        <w:rPr>
          <w:rFonts w:ascii="Times New Roman" w:hAnsi="Times New Roman" w:cs="Times New Roman"/>
          <w:color w:val="auto"/>
          <w:sz w:val="24"/>
          <w:szCs w:val="24"/>
        </w:rPr>
      </w:pPr>
      <w:r w:rsidRPr="003E7EBC">
        <w:rPr>
          <w:rFonts w:ascii="Times New Roman" w:hAnsi="Times New Roman" w:cs="Times New Roman"/>
          <w:color w:val="auto"/>
          <w:sz w:val="24"/>
          <w:szCs w:val="24"/>
        </w:rPr>
        <w:t xml:space="preserve">3.THE DESCRIPTION AND THE AIM OF THIS PROJECT </w:t>
      </w:r>
    </w:p>
    <w:p w:rsidR="00271F49" w:rsidRPr="003E7EBC" w:rsidRDefault="00271F49" w:rsidP="00271F49">
      <w:pPr>
        <w:rPr>
          <w:rFonts w:ascii="Times New Roman" w:hAnsi="Times New Roman" w:cs="Times New Roman"/>
        </w:rPr>
      </w:pPr>
      <w:r w:rsidRPr="003E7EBC">
        <w:rPr>
          <w:rFonts w:ascii="Times New Roman" w:hAnsi="Times New Roman" w:cs="Times New Roman"/>
        </w:rPr>
        <w:t xml:space="preserve">The aim of this project is to contribute to the economic growth of this village by providing one of the essential needs of irrigation water and to offer new opportunities. To do that, geomembrane pools with the capacity of 100 tons will be constructed on the top of the sloping lands. For the sake of safety and protection of the area, the pools will be surrounded by wire fences. All the rain and snow water will be accumulated in </w:t>
      </w:r>
      <w:r w:rsidR="003A2E8A" w:rsidRPr="003E7EBC">
        <w:rPr>
          <w:rFonts w:ascii="Times New Roman" w:hAnsi="Times New Roman" w:cs="Times New Roman"/>
        </w:rPr>
        <w:t xml:space="preserve">this pool. The water coming from a small water source in the village- which is only active during the winter and spring but dry in summer -will also be accumulated in this pool. Thus, the water accumulated in this pool during the winter and spring will be used during the summer as irrigation water. </w:t>
      </w:r>
    </w:p>
    <w:p w:rsidR="003A2E8A" w:rsidRPr="003E7EBC" w:rsidRDefault="003A2E8A" w:rsidP="00271F49">
      <w:pPr>
        <w:rPr>
          <w:rFonts w:ascii="Times New Roman" w:hAnsi="Times New Roman" w:cs="Times New Roman"/>
        </w:rPr>
      </w:pPr>
      <w:r w:rsidRPr="003E7EBC">
        <w:rPr>
          <w:rFonts w:ascii="Times New Roman" w:hAnsi="Times New Roman" w:cs="Times New Roman"/>
        </w:rPr>
        <w:t>By this project, the non-agricultural lands due to the lack of irrigation water substructure will be brought in agricultural production and/</w:t>
      </w:r>
      <w:r w:rsidR="00F62B0B" w:rsidRPr="003E7EBC">
        <w:rPr>
          <w:rFonts w:ascii="Times New Roman" w:hAnsi="Times New Roman" w:cs="Times New Roman"/>
        </w:rPr>
        <w:t>or it</w:t>
      </w:r>
      <w:r w:rsidRPr="003E7EBC">
        <w:rPr>
          <w:rFonts w:ascii="Times New Roman" w:hAnsi="Times New Roman" w:cs="Times New Roman"/>
        </w:rPr>
        <w:t xml:space="preserve"> will enable for fruit and vegetable growing even on the dry agriculture lands. Thus, the agricultural structure of the village will be develop</w:t>
      </w:r>
      <w:r w:rsidR="00F62B0B" w:rsidRPr="003E7EBC">
        <w:rPr>
          <w:rFonts w:ascii="Times New Roman" w:hAnsi="Times New Roman" w:cs="Times New Roman"/>
        </w:rPr>
        <w:t xml:space="preserve">ed, the income of the producers will be increased and scarce sources will be used efficiently. </w:t>
      </w:r>
    </w:p>
    <w:p w:rsidR="00F62B0B" w:rsidRPr="003E7EBC" w:rsidRDefault="00F62B0B" w:rsidP="00271F49">
      <w:pPr>
        <w:rPr>
          <w:rFonts w:ascii="Times New Roman" w:hAnsi="Times New Roman" w:cs="Times New Roman"/>
        </w:rPr>
      </w:pPr>
      <w:r w:rsidRPr="003E7EBC">
        <w:rPr>
          <w:rFonts w:ascii="Times New Roman" w:hAnsi="Times New Roman" w:cs="Times New Roman"/>
        </w:rPr>
        <w:lastRenderedPageBreak/>
        <w:t xml:space="preserve">During the design stage of this project the meetings have been held with the household in the village which went beneficial. The friendly talk with the households of the village will be continuing to grow during the application stage and some of the villagers will be asked to take part in the project during the application stage. </w:t>
      </w:r>
      <w:r w:rsidR="004B09FD" w:rsidRPr="003E7EBC">
        <w:rPr>
          <w:rFonts w:ascii="Times New Roman" w:hAnsi="Times New Roman" w:cs="Times New Roman"/>
        </w:rPr>
        <w:t xml:space="preserve"> By consulting the local authority of the village, 10 lowest income families will be identified and be selected for the 10 geomembrane pools to be constructed in their lands. </w:t>
      </w:r>
      <w:r w:rsidR="00E9617E" w:rsidRPr="003E7EBC">
        <w:rPr>
          <w:rFonts w:ascii="Times New Roman" w:hAnsi="Times New Roman" w:cs="Times New Roman"/>
        </w:rPr>
        <w:t xml:space="preserve"> </w:t>
      </w:r>
      <w:r w:rsidR="004B09FD" w:rsidRPr="003E7EBC">
        <w:rPr>
          <w:rFonts w:ascii="Times New Roman" w:hAnsi="Times New Roman" w:cs="Times New Roman"/>
        </w:rPr>
        <w:t xml:space="preserve">Once the project achieves what it aims for and be successful, it will be applied in similar areas for the same purpose so that it become sustainable by providing opportunities for the low-income villagers. </w:t>
      </w:r>
      <w:r w:rsidR="006F2B30" w:rsidRPr="003E7EBC">
        <w:rPr>
          <w:rFonts w:ascii="Times New Roman" w:hAnsi="Times New Roman" w:cs="Times New Roman"/>
        </w:rPr>
        <w:t>10</w:t>
      </w:r>
      <w:r w:rsidR="00E9617E" w:rsidRPr="003E7EBC">
        <w:rPr>
          <w:rFonts w:ascii="Times New Roman" w:hAnsi="Times New Roman" w:cs="Times New Roman"/>
        </w:rPr>
        <w:t xml:space="preserve"> geomembrane pools will be installed on the </w:t>
      </w:r>
      <w:r w:rsidR="004B09FD" w:rsidRPr="003E7EBC">
        <w:rPr>
          <w:rFonts w:ascii="Times New Roman" w:hAnsi="Times New Roman" w:cs="Times New Roman"/>
        </w:rPr>
        <w:t xml:space="preserve">lowest income families’ </w:t>
      </w:r>
      <w:r w:rsidR="00E9617E" w:rsidRPr="003E7EBC">
        <w:rPr>
          <w:rFonts w:ascii="Times New Roman" w:hAnsi="Times New Roman" w:cs="Times New Roman"/>
        </w:rPr>
        <w:t xml:space="preserve">lands of </w:t>
      </w:r>
      <w:r w:rsidRPr="003E7EBC">
        <w:rPr>
          <w:rFonts w:ascii="Times New Roman" w:hAnsi="Times New Roman" w:cs="Times New Roman"/>
        </w:rPr>
        <w:t xml:space="preserve">farmers </w:t>
      </w:r>
      <w:r w:rsidR="00E9617E" w:rsidRPr="003E7EBC">
        <w:rPr>
          <w:rFonts w:ascii="Times New Roman" w:hAnsi="Times New Roman" w:cs="Times New Roman"/>
        </w:rPr>
        <w:t>in this village. Once the</w:t>
      </w:r>
      <w:r w:rsidR="002119E0" w:rsidRPr="003E7EBC">
        <w:rPr>
          <w:rFonts w:ascii="Times New Roman" w:hAnsi="Times New Roman" w:cs="Times New Roman"/>
        </w:rPr>
        <w:t xml:space="preserve"> geomembrane pools are settled </w:t>
      </w:r>
      <w:r w:rsidR="00B14ECE" w:rsidRPr="003E7EBC">
        <w:rPr>
          <w:rFonts w:ascii="Times New Roman" w:hAnsi="Times New Roman" w:cs="Times New Roman"/>
        </w:rPr>
        <w:t>the drip</w:t>
      </w:r>
      <w:r w:rsidR="00E9617E" w:rsidRPr="003E7EBC">
        <w:rPr>
          <w:rFonts w:ascii="Times New Roman" w:hAnsi="Times New Roman" w:cs="Times New Roman"/>
        </w:rPr>
        <w:t xml:space="preserve"> irrigation </w:t>
      </w:r>
      <w:r w:rsidR="00B14ECE" w:rsidRPr="003E7EBC">
        <w:rPr>
          <w:rFonts w:ascii="Times New Roman" w:hAnsi="Times New Roman" w:cs="Times New Roman"/>
        </w:rPr>
        <w:t xml:space="preserve">system will be installed in villager’s farms so that the irrigation water will be used efficiently. </w:t>
      </w:r>
    </w:p>
    <w:p w:rsidR="00B37522" w:rsidRPr="003E7EBC" w:rsidRDefault="009A087A" w:rsidP="00271F49">
      <w:pPr>
        <w:rPr>
          <w:rFonts w:ascii="Times New Roman" w:hAnsi="Times New Roman" w:cs="Times New Roman"/>
        </w:rPr>
      </w:pPr>
      <w:r w:rsidRPr="003E7EBC">
        <w:rPr>
          <w:rFonts w:ascii="Times New Roman" w:hAnsi="Times New Roman" w:cs="Times New Roman"/>
        </w:rPr>
        <w:t xml:space="preserve">A </w:t>
      </w:r>
      <w:r w:rsidR="00016ADB" w:rsidRPr="003E7EBC">
        <w:rPr>
          <w:rFonts w:ascii="Times New Roman" w:hAnsi="Times New Roman" w:cs="Times New Roman"/>
        </w:rPr>
        <w:t xml:space="preserve">technical </w:t>
      </w:r>
      <w:r w:rsidRPr="003E7EBC">
        <w:rPr>
          <w:rFonts w:ascii="Times New Roman" w:hAnsi="Times New Roman" w:cs="Times New Roman"/>
        </w:rPr>
        <w:t xml:space="preserve">support from the Directorate of Provincial Food Agriculture and Livestock will be utilized </w:t>
      </w:r>
      <w:r w:rsidR="00016ADB" w:rsidRPr="003E7EBC">
        <w:rPr>
          <w:rFonts w:ascii="Times New Roman" w:hAnsi="Times New Roman" w:cs="Times New Roman"/>
        </w:rPr>
        <w:t>during the application process of the project. The directorate</w:t>
      </w:r>
      <w:r w:rsidR="00B37522" w:rsidRPr="003E7EBC">
        <w:rPr>
          <w:rFonts w:ascii="Times New Roman" w:hAnsi="Times New Roman" w:cs="Times New Roman"/>
        </w:rPr>
        <w:t xml:space="preserve"> fully support the farmers in the village for </w:t>
      </w:r>
      <w:r w:rsidR="00016ADB" w:rsidRPr="003E7EBC">
        <w:rPr>
          <w:rFonts w:ascii="Times New Roman" w:hAnsi="Times New Roman" w:cs="Times New Roman"/>
        </w:rPr>
        <w:t xml:space="preserve"> sapling and livestock</w:t>
      </w:r>
      <w:r w:rsidR="00B37522" w:rsidRPr="003E7EBC">
        <w:rPr>
          <w:rFonts w:ascii="Times New Roman" w:hAnsi="Times New Roman" w:cs="Times New Roman"/>
        </w:rPr>
        <w:t>. As well as it continue to support farmers in this aspect; it will also conduct farmer informing operation.</w:t>
      </w:r>
    </w:p>
    <w:p w:rsidR="00B14ECE" w:rsidRPr="003E7EBC" w:rsidRDefault="00B37522" w:rsidP="00271F49">
      <w:pPr>
        <w:rPr>
          <w:rFonts w:ascii="Times New Roman" w:hAnsi="Times New Roman" w:cs="Times New Roman"/>
        </w:rPr>
      </w:pPr>
      <w:r w:rsidRPr="003E7EBC">
        <w:rPr>
          <w:rFonts w:ascii="Times New Roman" w:hAnsi="Times New Roman" w:cs="Times New Roman"/>
        </w:rPr>
        <w:t>Villagers will be actively working during the construction of the geomembrane pools. This collaboration with the villagers and the related institutions will create a discussion environment, brain storming opportunity and thus Rotary</w:t>
      </w:r>
      <w:r w:rsidR="006F2B30" w:rsidRPr="003E7EBC">
        <w:rPr>
          <w:rFonts w:ascii="Times New Roman" w:hAnsi="Times New Roman" w:cs="Times New Roman"/>
        </w:rPr>
        <w:t xml:space="preserve"> </w:t>
      </w:r>
      <w:r w:rsidRPr="003E7EBC">
        <w:rPr>
          <w:rFonts w:ascii="Times New Roman" w:hAnsi="Times New Roman" w:cs="Times New Roman"/>
        </w:rPr>
        <w:t xml:space="preserve"> will be recognized at its best. In addition to that, it will provide a basis for</w:t>
      </w:r>
      <w:r w:rsidR="007E2E2C" w:rsidRPr="003E7EBC">
        <w:rPr>
          <w:rFonts w:ascii="Times New Roman" w:hAnsi="Times New Roman" w:cs="Times New Roman"/>
        </w:rPr>
        <w:t xml:space="preserve"> further collaborations for the potential upcoming projects. This will enable for similar projects to be performed in nearby villages and centrals and/or our institution will be offered to take part in different projects. </w:t>
      </w:r>
      <w:r w:rsidRPr="003E7EBC">
        <w:rPr>
          <w:rFonts w:ascii="Times New Roman" w:hAnsi="Times New Roman" w:cs="Times New Roman"/>
        </w:rPr>
        <w:t xml:space="preserve"> </w:t>
      </w:r>
    </w:p>
    <w:p w:rsidR="007E2E2C" w:rsidRPr="003E7EBC" w:rsidRDefault="007E2E2C" w:rsidP="00271F49">
      <w:pPr>
        <w:rPr>
          <w:rFonts w:ascii="Times New Roman" w:hAnsi="Times New Roman" w:cs="Times New Roman"/>
        </w:rPr>
      </w:pPr>
    </w:p>
    <w:p w:rsidR="007E2E2C" w:rsidRPr="003E7EBC" w:rsidRDefault="007E2E2C" w:rsidP="003E7EBC">
      <w:pPr>
        <w:pStyle w:val="Balk1"/>
        <w:rPr>
          <w:rFonts w:ascii="Times New Roman" w:hAnsi="Times New Roman" w:cs="Times New Roman"/>
          <w:color w:val="auto"/>
          <w:sz w:val="24"/>
          <w:szCs w:val="24"/>
        </w:rPr>
      </w:pPr>
      <w:r w:rsidRPr="003E7EBC">
        <w:rPr>
          <w:rFonts w:ascii="Times New Roman" w:hAnsi="Times New Roman" w:cs="Times New Roman"/>
          <w:color w:val="auto"/>
          <w:sz w:val="24"/>
          <w:szCs w:val="24"/>
        </w:rPr>
        <w:t xml:space="preserve">4. OUTCOMES of THE PROJECT </w:t>
      </w:r>
    </w:p>
    <w:p w:rsidR="007E2E2C" w:rsidRPr="003E7EBC" w:rsidRDefault="007E2E2C" w:rsidP="00271F49">
      <w:pPr>
        <w:rPr>
          <w:rFonts w:ascii="Times New Roman" w:hAnsi="Times New Roman" w:cs="Times New Roman"/>
        </w:rPr>
      </w:pPr>
      <w:r w:rsidRPr="003E7EBC">
        <w:rPr>
          <w:rFonts w:ascii="Times New Roman" w:hAnsi="Times New Roman" w:cs="Times New Roman"/>
        </w:rPr>
        <w:t xml:space="preserve">To begin with, this project will support </w:t>
      </w:r>
      <w:r w:rsidR="006F2B30" w:rsidRPr="003E7EBC">
        <w:rPr>
          <w:rFonts w:ascii="Times New Roman" w:hAnsi="Times New Roman" w:cs="Times New Roman"/>
        </w:rPr>
        <w:t>10</w:t>
      </w:r>
      <w:r w:rsidRPr="003E7EBC">
        <w:rPr>
          <w:rFonts w:ascii="Times New Roman" w:hAnsi="Times New Roman" w:cs="Times New Roman"/>
        </w:rPr>
        <w:t xml:space="preserve"> farmers to have the irrigation water. </w:t>
      </w:r>
      <w:r w:rsidR="00913E3E" w:rsidRPr="003E7EBC">
        <w:rPr>
          <w:rFonts w:ascii="Times New Roman" w:hAnsi="Times New Roman" w:cs="Times New Roman"/>
        </w:rPr>
        <w:t>The dry farm land will be brought in irrigated farming</w:t>
      </w:r>
      <w:r w:rsidRPr="003E7EBC">
        <w:rPr>
          <w:rFonts w:ascii="Times New Roman" w:hAnsi="Times New Roman" w:cs="Times New Roman"/>
        </w:rPr>
        <w:t xml:space="preserve"> </w:t>
      </w:r>
      <w:r w:rsidR="00913E3E" w:rsidRPr="003E7EBC">
        <w:rPr>
          <w:rFonts w:ascii="Times New Roman" w:hAnsi="Times New Roman" w:cs="Times New Roman"/>
        </w:rPr>
        <w:t xml:space="preserve">by utilising the scarce water sources, which enable for extra outputs per unit area. Those who will grow fruits and vegetables will have higher incomes in the village where there the only output was wheat , or there was no product at all. This change will considerably and directly affect the life standards of </w:t>
      </w:r>
      <w:r w:rsidR="006F2B30" w:rsidRPr="003E7EBC">
        <w:rPr>
          <w:rFonts w:ascii="Times New Roman" w:hAnsi="Times New Roman" w:cs="Times New Roman"/>
        </w:rPr>
        <w:t>10</w:t>
      </w:r>
      <w:r w:rsidR="00913E3E" w:rsidRPr="003E7EBC">
        <w:rPr>
          <w:rFonts w:ascii="Times New Roman" w:hAnsi="Times New Roman" w:cs="Times New Roman"/>
        </w:rPr>
        <w:t xml:space="preserve"> households in the village. Also</w:t>
      </w:r>
      <w:r w:rsidR="00BC2AA3" w:rsidRPr="003E7EBC">
        <w:rPr>
          <w:rFonts w:ascii="Times New Roman" w:hAnsi="Times New Roman" w:cs="Times New Roman"/>
        </w:rPr>
        <w:t xml:space="preserve">, those villagers who are living under the optimal living standards and are residing in rural areas will increase the living standards and </w:t>
      </w:r>
      <w:r w:rsidR="00913E3E" w:rsidRPr="003E7EBC">
        <w:rPr>
          <w:rFonts w:ascii="Times New Roman" w:hAnsi="Times New Roman" w:cs="Times New Roman"/>
        </w:rPr>
        <w:t xml:space="preserve"> the migration from rural to urban areas </w:t>
      </w:r>
      <w:r w:rsidR="009D24DA" w:rsidRPr="003E7EBC">
        <w:rPr>
          <w:rFonts w:ascii="Times New Roman" w:hAnsi="Times New Roman" w:cs="Times New Roman"/>
        </w:rPr>
        <w:t>will be dealt with</w:t>
      </w:r>
      <w:r w:rsidR="00BC2AA3" w:rsidRPr="003E7EBC">
        <w:rPr>
          <w:rFonts w:ascii="Times New Roman" w:hAnsi="Times New Roman" w:cs="Times New Roman"/>
        </w:rPr>
        <w:t xml:space="preserve">. Our project will be a </w:t>
      </w:r>
      <w:r w:rsidR="00A43F3F" w:rsidRPr="003E7EBC">
        <w:rPr>
          <w:rFonts w:ascii="Times New Roman" w:hAnsi="Times New Roman" w:cs="Times New Roman"/>
        </w:rPr>
        <w:t>constructive model and it will develop forthcoming collaborative works as such.</w:t>
      </w:r>
      <w:r w:rsidR="004B09FD" w:rsidRPr="003E7EBC">
        <w:rPr>
          <w:rFonts w:ascii="Times New Roman" w:hAnsi="Times New Roman" w:cs="Times New Roman"/>
        </w:rPr>
        <w:t xml:space="preserve"> The measurement of this project will be done by </w:t>
      </w:r>
      <w:hyperlink r:id="rId6" w:history="1">
        <w:r w:rsidR="004B09FD" w:rsidRPr="003E7EBC">
          <w:rPr>
            <w:rStyle w:val="Kpr"/>
            <w:rFonts w:ascii="Times New Roman" w:hAnsi="Times New Roman" w:cs="Times New Roman"/>
            <w:color w:val="auto"/>
            <w:u w:val="none"/>
          </w:rPr>
          <w:t>provincial directorate of agriculture</w:t>
        </w:r>
      </w:hyperlink>
      <w:r w:rsidR="004B09FD" w:rsidRPr="003E7EBC">
        <w:rPr>
          <w:rFonts w:ascii="Times New Roman" w:hAnsi="Times New Roman" w:cs="Times New Roman"/>
        </w:rPr>
        <w:t xml:space="preserve"> based on the quantity of the agricultural product provided irrigated water.</w:t>
      </w:r>
      <w:r w:rsidR="005313A3" w:rsidRPr="003E7EBC">
        <w:rPr>
          <w:rFonts w:ascii="Times New Roman" w:hAnsi="Times New Roman" w:cs="Times New Roman"/>
        </w:rPr>
        <w:t xml:space="preserve"> </w:t>
      </w:r>
      <w:hyperlink r:id="rId7" w:history="1">
        <w:r w:rsidR="004B09FD" w:rsidRPr="003E7EBC">
          <w:rPr>
            <w:rStyle w:val="Kpr"/>
            <w:rFonts w:ascii="Times New Roman" w:hAnsi="Times New Roman" w:cs="Times New Roman"/>
            <w:color w:val="auto"/>
            <w:u w:val="none"/>
          </w:rPr>
          <w:t>provincial directorate of agriculture</w:t>
        </w:r>
      </w:hyperlink>
      <w:r w:rsidR="004B09FD" w:rsidRPr="003E7EBC">
        <w:rPr>
          <w:rFonts w:ascii="Times New Roman" w:hAnsi="Times New Roman" w:cs="Times New Roman"/>
        </w:rPr>
        <w:t xml:space="preserve"> records every statistics in this regards. </w:t>
      </w:r>
    </w:p>
    <w:p w:rsidR="007E2E2C" w:rsidRPr="003E7EBC" w:rsidRDefault="007E2E2C" w:rsidP="003E7EBC">
      <w:pPr>
        <w:pStyle w:val="Balk1"/>
        <w:rPr>
          <w:rFonts w:ascii="Times New Roman" w:hAnsi="Times New Roman" w:cs="Times New Roman"/>
          <w:color w:val="auto"/>
          <w:sz w:val="24"/>
          <w:szCs w:val="24"/>
        </w:rPr>
      </w:pPr>
      <w:r w:rsidRPr="003E7EBC">
        <w:rPr>
          <w:rFonts w:ascii="Times New Roman" w:hAnsi="Times New Roman" w:cs="Times New Roman"/>
          <w:color w:val="auto"/>
          <w:sz w:val="24"/>
          <w:szCs w:val="24"/>
        </w:rPr>
        <w:t>5. FINANCING THE PROJECT</w:t>
      </w:r>
    </w:p>
    <w:p w:rsidR="00C02B25" w:rsidRDefault="00A43F3F">
      <w:pPr>
        <w:rPr>
          <w:rFonts w:ascii="Times New Roman" w:hAnsi="Times New Roman" w:cs="Times New Roman"/>
        </w:rPr>
      </w:pPr>
      <w:r w:rsidRPr="003E7EBC">
        <w:rPr>
          <w:rFonts w:ascii="Times New Roman" w:hAnsi="Times New Roman" w:cs="Times New Roman"/>
        </w:rPr>
        <w:t xml:space="preserve">The technical feature of the geomembrane pools that will be used in our project, the cost and the design of the project is attached. The cost of one geomembrane pool with the capacity of </w:t>
      </w:r>
      <w:r w:rsidR="006A32DC" w:rsidRPr="003E7EBC">
        <w:rPr>
          <w:rFonts w:ascii="Times New Roman" w:hAnsi="Times New Roman" w:cs="Times New Roman"/>
        </w:rPr>
        <w:t>100 tons is</w:t>
      </w:r>
      <w:r w:rsidRPr="003E7EBC">
        <w:rPr>
          <w:rFonts w:ascii="Times New Roman" w:hAnsi="Times New Roman" w:cs="Times New Roman"/>
        </w:rPr>
        <w:t xml:space="preserve"> around </w:t>
      </w:r>
      <w:r w:rsidR="00C02B25">
        <w:rPr>
          <w:rFonts w:ascii="Times New Roman" w:hAnsi="Times New Roman" w:cs="Times New Roman"/>
        </w:rPr>
        <w:t>1</w:t>
      </w:r>
      <w:r w:rsidRPr="003E7EBC">
        <w:rPr>
          <w:rFonts w:ascii="Times New Roman" w:hAnsi="Times New Roman" w:cs="Times New Roman"/>
        </w:rPr>
        <w:t>6</w:t>
      </w:r>
      <w:r w:rsidR="00C02B25">
        <w:rPr>
          <w:rFonts w:ascii="Times New Roman" w:hAnsi="Times New Roman" w:cs="Times New Roman"/>
        </w:rPr>
        <w:t>28</w:t>
      </w:r>
      <w:r w:rsidR="003E7EBC" w:rsidRPr="003E7EBC">
        <w:rPr>
          <w:rFonts w:ascii="Times New Roman" w:hAnsi="Times New Roman" w:cs="Times New Roman"/>
        </w:rPr>
        <w:t>0</w:t>
      </w:r>
      <w:r w:rsidRPr="003E7EBC">
        <w:rPr>
          <w:rFonts w:ascii="Times New Roman" w:hAnsi="Times New Roman" w:cs="Times New Roman"/>
        </w:rPr>
        <w:t xml:space="preserve"> TL.  Thus, the total cost of the </w:t>
      </w:r>
      <w:r w:rsidR="006F2B30" w:rsidRPr="003E7EBC">
        <w:rPr>
          <w:rFonts w:ascii="Times New Roman" w:hAnsi="Times New Roman" w:cs="Times New Roman"/>
        </w:rPr>
        <w:t>10</w:t>
      </w:r>
      <w:r w:rsidRPr="003E7EBC">
        <w:rPr>
          <w:rFonts w:ascii="Times New Roman" w:hAnsi="Times New Roman" w:cs="Times New Roman"/>
        </w:rPr>
        <w:t xml:space="preserve">  geomembrane pools is around </w:t>
      </w:r>
      <w:r w:rsidR="00C02B25">
        <w:rPr>
          <w:rFonts w:ascii="Times New Roman" w:hAnsi="Times New Roman" w:cs="Times New Roman"/>
        </w:rPr>
        <w:t>162.28</w:t>
      </w:r>
      <w:r w:rsidRPr="003E7EBC">
        <w:rPr>
          <w:rFonts w:ascii="Times New Roman" w:hAnsi="Times New Roman" w:cs="Times New Roman"/>
        </w:rPr>
        <w:t xml:space="preserve">0TL.  </w:t>
      </w:r>
    </w:p>
    <w:p w:rsidR="00EB7B13" w:rsidRPr="003E7EBC" w:rsidRDefault="00EB7B13">
      <w:pPr>
        <w:rPr>
          <w:rFonts w:ascii="Times New Roman" w:hAnsi="Times New Roman" w:cs="Times New Roman"/>
          <w:i/>
          <w:u w:val="single"/>
        </w:rPr>
      </w:pPr>
      <w:r w:rsidRPr="003E7EBC">
        <w:rPr>
          <w:rFonts w:ascii="Times New Roman" w:hAnsi="Times New Roman" w:cs="Times New Roman"/>
          <w:i/>
          <w:u w:val="single"/>
        </w:rPr>
        <w:t>COSTS per UNIT</w:t>
      </w:r>
      <w:r w:rsidR="003E7EBC">
        <w:rPr>
          <w:rFonts w:ascii="Times New Roman" w:hAnsi="Times New Roman" w:cs="Times New Roman"/>
          <w:i/>
          <w:u w:val="single"/>
        </w:rPr>
        <w:t>;</w:t>
      </w:r>
    </w:p>
    <w:p w:rsidR="00EB7B13" w:rsidRPr="003E7EBC" w:rsidRDefault="00EB7B13">
      <w:pPr>
        <w:rPr>
          <w:rFonts w:ascii="Times New Roman" w:hAnsi="Times New Roman" w:cs="Times New Roman"/>
        </w:rPr>
      </w:pPr>
      <w:r w:rsidRPr="003E7EBC">
        <w:rPr>
          <w:rFonts w:ascii="Times New Roman" w:hAnsi="Times New Roman" w:cs="Times New Roman"/>
        </w:rPr>
        <w:t xml:space="preserve">1.The unit price of Membrane  </w:t>
      </w:r>
      <w:r w:rsidRPr="003E7EBC">
        <w:rPr>
          <w:rFonts w:ascii="Times New Roman" w:hAnsi="Times New Roman" w:cs="Times New Roman"/>
        </w:rPr>
        <w:tab/>
      </w:r>
      <w:r w:rsidRPr="003E7EBC">
        <w:rPr>
          <w:rFonts w:ascii="Times New Roman" w:hAnsi="Times New Roman" w:cs="Times New Roman"/>
        </w:rPr>
        <w:tab/>
        <w:t>:</w:t>
      </w:r>
      <w:r w:rsidR="003E7EBC" w:rsidRPr="003E7EBC">
        <w:rPr>
          <w:rFonts w:ascii="Times New Roman" w:hAnsi="Times New Roman" w:cs="Times New Roman"/>
        </w:rPr>
        <w:t>60</w:t>
      </w:r>
      <w:r w:rsidRPr="003E7EBC">
        <w:rPr>
          <w:rFonts w:ascii="Times New Roman" w:hAnsi="Times New Roman" w:cs="Times New Roman"/>
        </w:rPr>
        <w:t>TL/m</w:t>
      </w:r>
      <w:r w:rsidRPr="003E7EBC">
        <w:rPr>
          <w:rFonts w:ascii="Times New Roman" w:hAnsi="Times New Roman" w:cs="Times New Roman"/>
          <w:vertAlign w:val="superscript"/>
        </w:rPr>
        <w:t>2</w:t>
      </w:r>
    </w:p>
    <w:p w:rsidR="00EB7B13" w:rsidRPr="003E7EBC" w:rsidRDefault="00EB7B13">
      <w:pPr>
        <w:rPr>
          <w:rFonts w:ascii="Times New Roman" w:hAnsi="Times New Roman" w:cs="Times New Roman"/>
          <w:highlight w:val="yellow"/>
        </w:rPr>
      </w:pPr>
      <w:r w:rsidRPr="003E7EBC">
        <w:rPr>
          <w:rFonts w:ascii="Times New Roman" w:hAnsi="Times New Roman" w:cs="Times New Roman"/>
        </w:rPr>
        <w:t>2.The unit price of felt is</w:t>
      </w:r>
      <w:r w:rsidRPr="003E7EBC">
        <w:rPr>
          <w:rFonts w:ascii="Times New Roman" w:hAnsi="Times New Roman" w:cs="Times New Roman"/>
        </w:rPr>
        <w:tab/>
      </w:r>
      <w:r w:rsidRPr="003E7EBC">
        <w:rPr>
          <w:rFonts w:ascii="Times New Roman" w:hAnsi="Times New Roman" w:cs="Times New Roman"/>
        </w:rPr>
        <w:tab/>
        <w:t>:</w:t>
      </w:r>
      <w:r w:rsidR="003E7EBC" w:rsidRPr="003E7EBC">
        <w:rPr>
          <w:rFonts w:ascii="Times New Roman" w:hAnsi="Times New Roman" w:cs="Times New Roman"/>
        </w:rPr>
        <w:t>12,27</w:t>
      </w:r>
      <w:r w:rsidRPr="003E7EBC">
        <w:rPr>
          <w:rFonts w:ascii="Times New Roman" w:hAnsi="Times New Roman" w:cs="Times New Roman"/>
        </w:rPr>
        <w:t>TL</w:t>
      </w:r>
    </w:p>
    <w:p w:rsidR="00EB7B13" w:rsidRPr="003E7EBC" w:rsidRDefault="00EB7B13">
      <w:pPr>
        <w:rPr>
          <w:rFonts w:ascii="Times New Roman" w:hAnsi="Times New Roman" w:cs="Times New Roman"/>
        </w:rPr>
      </w:pPr>
      <w:r w:rsidRPr="003E7EBC">
        <w:rPr>
          <w:rFonts w:ascii="Times New Roman" w:hAnsi="Times New Roman" w:cs="Times New Roman"/>
        </w:rPr>
        <w:t>3. The unit price of fence (wire fence)</w:t>
      </w:r>
      <w:r w:rsidRPr="003E7EBC">
        <w:rPr>
          <w:rFonts w:ascii="Times New Roman" w:hAnsi="Times New Roman" w:cs="Times New Roman"/>
        </w:rPr>
        <w:tab/>
        <w:t>:</w:t>
      </w:r>
      <w:r w:rsidR="003E7EBC" w:rsidRPr="003E7EBC">
        <w:rPr>
          <w:rFonts w:ascii="Times New Roman" w:hAnsi="Times New Roman" w:cs="Times New Roman"/>
        </w:rPr>
        <w:t>43,48</w:t>
      </w:r>
      <w:r w:rsidRPr="003E7EBC">
        <w:rPr>
          <w:rFonts w:ascii="Times New Roman" w:hAnsi="Times New Roman" w:cs="Times New Roman"/>
        </w:rPr>
        <w:t>TL/m</w:t>
      </w:r>
    </w:p>
    <w:p w:rsidR="00EB7B13" w:rsidRDefault="00EB7B13">
      <w:pPr>
        <w:rPr>
          <w:rFonts w:ascii="Times New Roman" w:hAnsi="Times New Roman" w:cs="Times New Roman"/>
          <w:vertAlign w:val="superscript"/>
        </w:rPr>
      </w:pPr>
      <w:r w:rsidRPr="003E7EBC">
        <w:rPr>
          <w:rFonts w:ascii="Times New Roman" w:hAnsi="Times New Roman" w:cs="Times New Roman"/>
        </w:rPr>
        <w:lastRenderedPageBreak/>
        <w:t>4. The unit price of excavation</w:t>
      </w:r>
      <w:r w:rsidRPr="003E7EBC">
        <w:rPr>
          <w:rFonts w:ascii="Times New Roman" w:hAnsi="Times New Roman" w:cs="Times New Roman"/>
        </w:rPr>
        <w:tab/>
      </w:r>
      <w:r w:rsidRPr="003E7EBC">
        <w:rPr>
          <w:rFonts w:ascii="Times New Roman" w:hAnsi="Times New Roman" w:cs="Times New Roman"/>
        </w:rPr>
        <w:tab/>
        <w:t>:</w:t>
      </w:r>
      <w:r w:rsidR="003E7EBC" w:rsidRPr="003E7EBC">
        <w:rPr>
          <w:rFonts w:ascii="Times New Roman" w:hAnsi="Times New Roman" w:cs="Times New Roman"/>
        </w:rPr>
        <w:t>10</w:t>
      </w:r>
      <w:r w:rsidRPr="003E7EBC">
        <w:rPr>
          <w:rFonts w:ascii="Times New Roman" w:hAnsi="Times New Roman" w:cs="Times New Roman"/>
        </w:rPr>
        <w:t>TL/m</w:t>
      </w:r>
      <w:r w:rsidRPr="003E7EBC">
        <w:rPr>
          <w:rFonts w:ascii="Times New Roman" w:hAnsi="Times New Roman" w:cs="Times New Roman"/>
          <w:vertAlign w:val="superscript"/>
        </w:rPr>
        <w:t>3</w:t>
      </w:r>
    </w:p>
    <w:p w:rsidR="001353D4" w:rsidRDefault="001353D4" w:rsidP="001353D4">
      <w:pPr>
        <w:rPr>
          <w:rFonts w:ascii="Times New Roman" w:hAnsi="Times New Roman" w:cs="Times New Roman"/>
          <w:vertAlign w:val="superscript"/>
        </w:rPr>
      </w:pPr>
      <w:r>
        <w:rPr>
          <w:rFonts w:ascii="Times New Roman" w:hAnsi="Times New Roman" w:cs="Times New Roman"/>
        </w:rPr>
        <w:t>5</w:t>
      </w:r>
      <w:r w:rsidRPr="003E7EBC">
        <w:rPr>
          <w:rFonts w:ascii="Times New Roman" w:hAnsi="Times New Roman" w:cs="Times New Roman"/>
        </w:rPr>
        <w:t xml:space="preserve">. </w:t>
      </w:r>
      <w:r w:rsidRPr="001353D4">
        <w:rPr>
          <w:rFonts w:ascii="Times New Roman" w:hAnsi="Times New Roman" w:cs="Times New Roman"/>
          <w:b/>
          <w:sz w:val="16"/>
          <w:szCs w:val="16"/>
        </w:rPr>
        <w:t>COST OF THE DRIP IRRIGATION SYSTEM</w:t>
      </w:r>
      <w:r w:rsidRPr="003E7EBC">
        <w:rPr>
          <w:rFonts w:ascii="Times New Roman" w:hAnsi="Times New Roman" w:cs="Times New Roman"/>
        </w:rPr>
        <w:t>:</w:t>
      </w:r>
      <w:r>
        <w:rPr>
          <w:rFonts w:ascii="Times New Roman" w:hAnsi="Times New Roman" w:cs="Times New Roman"/>
        </w:rPr>
        <w:t xml:space="preserve"> 2,500 tl for each</w:t>
      </w:r>
    </w:p>
    <w:p w:rsidR="001353D4" w:rsidRPr="003E7EBC" w:rsidRDefault="001353D4">
      <w:pPr>
        <w:rPr>
          <w:rFonts w:ascii="Times New Roman" w:hAnsi="Times New Roman" w:cs="Times New Roman"/>
          <w:vertAlign w:val="superscript"/>
        </w:rPr>
      </w:pPr>
    </w:p>
    <w:p w:rsidR="00033649" w:rsidRPr="003E7EBC" w:rsidRDefault="00033649">
      <w:pPr>
        <w:rPr>
          <w:rFonts w:ascii="Times New Roman" w:hAnsi="Times New Roman" w:cs="Times New Roman"/>
        </w:rPr>
      </w:pPr>
    </w:p>
    <w:p w:rsidR="001B713F" w:rsidRPr="003E7EBC" w:rsidRDefault="003E7EBC" w:rsidP="003E7EBC">
      <w:pPr>
        <w:rPr>
          <w:rFonts w:ascii="Times New Roman" w:hAnsi="Times New Roman" w:cs="Times New Roman"/>
          <w:b/>
        </w:rPr>
      </w:pPr>
      <w:r w:rsidRPr="003E7EBC">
        <w:rPr>
          <w:rFonts w:ascii="Times New Roman" w:hAnsi="Times New Roman" w:cs="Times New Roman"/>
          <w:b/>
        </w:rPr>
        <w:t>FINANCE TABLE FOR A GEOMEMBRANE POOL</w:t>
      </w:r>
    </w:p>
    <w:tbl>
      <w:tblPr>
        <w:tblStyle w:val="TabloKlavuzu"/>
        <w:tblW w:w="0" w:type="auto"/>
        <w:tblLook w:val="04A0" w:firstRow="1" w:lastRow="0" w:firstColumn="1" w:lastColumn="0" w:noHBand="0" w:noVBand="1"/>
      </w:tblPr>
      <w:tblGrid>
        <w:gridCol w:w="1613"/>
        <w:gridCol w:w="971"/>
        <w:gridCol w:w="971"/>
        <w:gridCol w:w="833"/>
        <w:gridCol w:w="692"/>
        <w:gridCol w:w="556"/>
        <w:gridCol w:w="831"/>
        <w:gridCol w:w="830"/>
        <w:gridCol w:w="693"/>
        <w:gridCol w:w="556"/>
        <w:gridCol w:w="742"/>
      </w:tblGrid>
      <w:tr w:rsidR="003E7EBC" w:rsidRPr="003E7EBC" w:rsidTr="003E7EBC">
        <w:trPr>
          <w:trHeight w:val="300"/>
        </w:trPr>
        <w:tc>
          <w:tcPr>
            <w:tcW w:w="1658"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No</w:t>
            </w:r>
          </w:p>
        </w:tc>
        <w:tc>
          <w:tcPr>
            <w:tcW w:w="996"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Capacity</w:t>
            </w:r>
          </w:p>
        </w:tc>
        <w:tc>
          <w:tcPr>
            <w:tcW w:w="3124" w:type="dxa"/>
            <w:gridSpan w:val="4"/>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Quantity of the Essential equipment</w:t>
            </w:r>
          </w:p>
        </w:tc>
        <w:tc>
          <w:tcPr>
            <w:tcW w:w="851"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Financing</w:t>
            </w:r>
          </w:p>
        </w:tc>
        <w:tc>
          <w:tcPr>
            <w:tcW w:w="850" w:type="dxa"/>
            <w:noWrap/>
            <w:hideMark/>
          </w:tcPr>
          <w:p w:rsidR="00033649" w:rsidRPr="003E7EBC" w:rsidRDefault="00033649">
            <w:pPr>
              <w:rPr>
                <w:rFonts w:ascii="Times New Roman" w:hAnsi="Times New Roman" w:cs="Times New Roman"/>
                <w:sz w:val="18"/>
                <w:szCs w:val="18"/>
                <w:vertAlign w:val="superscript"/>
              </w:rPr>
            </w:pPr>
          </w:p>
        </w:tc>
        <w:tc>
          <w:tcPr>
            <w:tcW w:w="709" w:type="dxa"/>
            <w:noWrap/>
            <w:hideMark/>
          </w:tcPr>
          <w:p w:rsidR="00033649" w:rsidRPr="003E7EBC" w:rsidRDefault="00033649">
            <w:pPr>
              <w:rPr>
                <w:rFonts w:ascii="Times New Roman" w:hAnsi="Times New Roman" w:cs="Times New Roman"/>
                <w:sz w:val="18"/>
                <w:szCs w:val="18"/>
                <w:vertAlign w:val="superscript"/>
              </w:rPr>
            </w:pPr>
          </w:p>
        </w:tc>
        <w:tc>
          <w:tcPr>
            <w:tcW w:w="567" w:type="dxa"/>
            <w:noWrap/>
            <w:hideMark/>
          </w:tcPr>
          <w:p w:rsidR="00033649" w:rsidRPr="003E7EBC" w:rsidRDefault="00033649">
            <w:pPr>
              <w:rPr>
                <w:rFonts w:ascii="Times New Roman" w:hAnsi="Times New Roman" w:cs="Times New Roman"/>
                <w:sz w:val="18"/>
                <w:szCs w:val="18"/>
                <w:vertAlign w:val="superscript"/>
              </w:rPr>
            </w:pPr>
          </w:p>
        </w:tc>
        <w:tc>
          <w:tcPr>
            <w:tcW w:w="759"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Total Cost</w:t>
            </w:r>
          </w:p>
        </w:tc>
      </w:tr>
      <w:tr w:rsidR="003E7EBC" w:rsidRPr="003E7EBC" w:rsidTr="003E7EBC">
        <w:trPr>
          <w:trHeight w:val="300"/>
        </w:trPr>
        <w:tc>
          <w:tcPr>
            <w:tcW w:w="1658" w:type="dxa"/>
            <w:noWrap/>
            <w:hideMark/>
          </w:tcPr>
          <w:p w:rsidR="00033649" w:rsidRPr="003E7EBC" w:rsidRDefault="00033649">
            <w:pPr>
              <w:rPr>
                <w:rFonts w:ascii="Times New Roman" w:hAnsi="Times New Roman" w:cs="Times New Roman"/>
                <w:sz w:val="18"/>
                <w:szCs w:val="18"/>
                <w:vertAlign w:val="superscript"/>
              </w:rPr>
            </w:pPr>
          </w:p>
        </w:tc>
        <w:tc>
          <w:tcPr>
            <w:tcW w:w="996"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(tons)</w:t>
            </w:r>
          </w:p>
        </w:tc>
        <w:tc>
          <w:tcPr>
            <w:tcW w:w="996" w:type="dxa"/>
            <w:noWrap/>
            <w:hideMark/>
          </w:tcPr>
          <w:p w:rsidR="00033649" w:rsidRPr="003E7EBC" w:rsidRDefault="00033649">
            <w:pPr>
              <w:rPr>
                <w:rFonts w:ascii="Times New Roman" w:hAnsi="Times New Roman" w:cs="Times New Roman"/>
                <w:sz w:val="18"/>
                <w:szCs w:val="18"/>
                <w:vertAlign w:val="superscript"/>
              </w:rPr>
            </w:pPr>
          </w:p>
        </w:tc>
        <w:tc>
          <w:tcPr>
            <w:tcW w:w="853" w:type="dxa"/>
            <w:noWrap/>
            <w:hideMark/>
          </w:tcPr>
          <w:p w:rsidR="00033649" w:rsidRPr="003E7EBC" w:rsidRDefault="00033649">
            <w:pPr>
              <w:rPr>
                <w:rFonts w:ascii="Times New Roman" w:hAnsi="Times New Roman" w:cs="Times New Roman"/>
                <w:sz w:val="18"/>
                <w:szCs w:val="18"/>
                <w:vertAlign w:val="superscript"/>
              </w:rPr>
            </w:pPr>
          </w:p>
        </w:tc>
        <w:tc>
          <w:tcPr>
            <w:tcW w:w="708" w:type="dxa"/>
            <w:noWrap/>
            <w:hideMark/>
          </w:tcPr>
          <w:p w:rsidR="00033649" w:rsidRPr="003E7EBC" w:rsidRDefault="00033649">
            <w:pPr>
              <w:rPr>
                <w:rFonts w:ascii="Times New Roman" w:hAnsi="Times New Roman" w:cs="Times New Roman"/>
                <w:sz w:val="18"/>
                <w:szCs w:val="18"/>
                <w:vertAlign w:val="superscript"/>
              </w:rPr>
            </w:pPr>
          </w:p>
        </w:tc>
        <w:tc>
          <w:tcPr>
            <w:tcW w:w="567" w:type="dxa"/>
            <w:noWrap/>
            <w:hideMark/>
          </w:tcPr>
          <w:p w:rsidR="00033649" w:rsidRPr="003E7EBC" w:rsidRDefault="00033649">
            <w:pPr>
              <w:rPr>
                <w:rFonts w:ascii="Times New Roman" w:hAnsi="Times New Roman" w:cs="Times New Roman"/>
                <w:sz w:val="18"/>
                <w:szCs w:val="18"/>
                <w:vertAlign w:val="superscript"/>
              </w:rPr>
            </w:pPr>
          </w:p>
        </w:tc>
        <w:tc>
          <w:tcPr>
            <w:tcW w:w="851" w:type="dxa"/>
            <w:noWrap/>
            <w:hideMark/>
          </w:tcPr>
          <w:p w:rsidR="00033649" w:rsidRPr="003E7EBC" w:rsidRDefault="00033649">
            <w:pPr>
              <w:rPr>
                <w:rFonts w:ascii="Times New Roman" w:hAnsi="Times New Roman" w:cs="Times New Roman"/>
                <w:sz w:val="18"/>
                <w:szCs w:val="18"/>
                <w:vertAlign w:val="superscript"/>
              </w:rPr>
            </w:pPr>
          </w:p>
        </w:tc>
        <w:tc>
          <w:tcPr>
            <w:tcW w:w="850" w:type="dxa"/>
            <w:noWrap/>
            <w:hideMark/>
          </w:tcPr>
          <w:p w:rsidR="00033649" w:rsidRPr="003E7EBC" w:rsidRDefault="00033649">
            <w:pPr>
              <w:rPr>
                <w:rFonts w:ascii="Times New Roman" w:hAnsi="Times New Roman" w:cs="Times New Roman"/>
                <w:sz w:val="18"/>
                <w:szCs w:val="18"/>
                <w:vertAlign w:val="superscript"/>
              </w:rPr>
            </w:pPr>
          </w:p>
        </w:tc>
        <w:tc>
          <w:tcPr>
            <w:tcW w:w="709" w:type="dxa"/>
            <w:noWrap/>
            <w:hideMark/>
          </w:tcPr>
          <w:p w:rsidR="00033649" w:rsidRPr="003E7EBC" w:rsidRDefault="00033649">
            <w:pPr>
              <w:rPr>
                <w:rFonts w:ascii="Times New Roman" w:hAnsi="Times New Roman" w:cs="Times New Roman"/>
                <w:sz w:val="18"/>
                <w:szCs w:val="18"/>
                <w:vertAlign w:val="superscript"/>
              </w:rPr>
            </w:pPr>
          </w:p>
        </w:tc>
        <w:tc>
          <w:tcPr>
            <w:tcW w:w="567" w:type="dxa"/>
            <w:noWrap/>
            <w:hideMark/>
          </w:tcPr>
          <w:p w:rsidR="00033649" w:rsidRPr="003E7EBC" w:rsidRDefault="00033649">
            <w:pPr>
              <w:rPr>
                <w:rFonts w:ascii="Times New Roman" w:hAnsi="Times New Roman" w:cs="Times New Roman"/>
                <w:sz w:val="18"/>
                <w:szCs w:val="18"/>
                <w:vertAlign w:val="superscript"/>
              </w:rPr>
            </w:pPr>
          </w:p>
        </w:tc>
        <w:tc>
          <w:tcPr>
            <w:tcW w:w="759"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(TL)</w:t>
            </w:r>
          </w:p>
        </w:tc>
      </w:tr>
      <w:tr w:rsidR="003E7EBC" w:rsidRPr="003E7EBC" w:rsidTr="003E7EBC">
        <w:trPr>
          <w:trHeight w:val="300"/>
        </w:trPr>
        <w:tc>
          <w:tcPr>
            <w:tcW w:w="1658" w:type="dxa"/>
            <w:noWrap/>
            <w:hideMark/>
          </w:tcPr>
          <w:p w:rsidR="00033649" w:rsidRPr="003E7EBC" w:rsidRDefault="00033649">
            <w:pPr>
              <w:rPr>
                <w:rFonts w:ascii="Times New Roman" w:hAnsi="Times New Roman" w:cs="Times New Roman"/>
                <w:sz w:val="18"/>
                <w:szCs w:val="18"/>
                <w:vertAlign w:val="superscript"/>
              </w:rPr>
            </w:pPr>
          </w:p>
        </w:tc>
        <w:tc>
          <w:tcPr>
            <w:tcW w:w="996" w:type="dxa"/>
            <w:noWrap/>
            <w:hideMark/>
          </w:tcPr>
          <w:p w:rsidR="00033649" w:rsidRPr="003E7EBC" w:rsidRDefault="00033649">
            <w:pPr>
              <w:rPr>
                <w:rFonts w:ascii="Times New Roman" w:hAnsi="Times New Roman" w:cs="Times New Roman"/>
                <w:sz w:val="18"/>
                <w:szCs w:val="18"/>
                <w:vertAlign w:val="superscript"/>
              </w:rPr>
            </w:pPr>
          </w:p>
        </w:tc>
        <w:tc>
          <w:tcPr>
            <w:tcW w:w="996"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Volume of Excavation</w:t>
            </w:r>
          </w:p>
        </w:tc>
        <w:tc>
          <w:tcPr>
            <w:tcW w:w="853"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 xml:space="preserve">Membrane </w:t>
            </w:r>
          </w:p>
        </w:tc>
        <w:tc>
          <w:tcPr>
            <w:tcW w:w="708"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Felt</w:t>
            </w:r>
          </w:p>
        </w:tc>
        <w:tc>
          <w:tcPr>
            <w:tcW w:w="567"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Fence</w:t>
            </w:r>
          </w:p>
        </w:tc>
        <w:tc>
          <w:tcPr>
            <w:tcW w:w="851"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Excavation</w:t>
            </w:r>
          </w:p>
        </w:tc>
        <w:tc>
          <w:tcPr>
            <w:tcW w:w="850"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 xml:space="preserve">Membrane </w:t>
            </w:r>
          </w:p>
        </w:tc>
        <w:tc>
          <w:tcPr>
            <w:tcW w:w="709"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Felt</w:t>
            </w:r>
          </w:p>
        </w:tc>
        <w:tc>
          <w:tcPr>
            <w:tcW w:w="567"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Fence</w:t>
            </w:r>
          </w:p>
        </w:tc>
        <w:tc>
          <w:tcPr>
            <w:tcW w:w="759" w:type="dxa"/>
            <w:noWrap/>
            <w:hideMark/>
          </w:tcPr>
          <w:p w:rsidR="00033649" w:rsidRPr="003E7EBC" w:rsidRDefault="00033649">
            <w:pPr>
              <w:rPr>
                <w:rFonts w:ascii="Times New Roman" w:hAnsi="Times New Roman" w:cs="Times New Roman"/>
                <w:sz w:val="18"/>
                <w:szCs w:val="18"/>
                <w:vertAlign w:val="superscript"/>
              </w:rPr>
            </w:pPr>
          </w:p>
        </w:tc>
      </w:tr>
      <w:tr w:rsidR="003E7EBC" w:rsidRPr="003E7EBC" w:rsidTr="003E7EBC">
        <w:trPr>
          <w:trHeight w:val="300"/>
        </w:trPr>
        <w:tc>
          <w:tcPr>
            <w:tcW w:w="1658" w:type="dxa"/>
            <w:noWrap/>
            <w:hideMark/>
          </w:tcPr>
          <w:p w:rsidR="00033649" w:rsidRPr="003E7EBC" w:rsidRDefault="00033649">
            <w:pPr>
              <w:rPr>
                <w:rFonts w:ascii="Times New Roman" w:hAnsi="Times New Roman" w:cs="Times New Roman"/>
                <w:sz w:val="18"/>
                <w:szCs w:val="18"/>
                <w:vertAlign w:val="superscript"/>
              </w:rPr>
            </w:pPr>
          </w:p>
        </w:tc>
        <w:tc>
          <w:tcPr>
            <w:tcW w:w="996" w:type="dxa"/>
            <w:noWrap/>
            <w:hideMark/>
          </w:tcPr>
          <w:p w:rsidR="00033649" w:rsidRPr="003E7EBC" w:rsidRDefault="00033649">
            <w:pPr>
              <w:rPr>
                <w:rFonts w:ascii="Times New Roman" w:hAnsi="Times New Roman" w:cs="Times New Roman"/>
                <w:sz w:val="18"/>
                <w:szCs w:val="18"/>
                <w:vertAlign w:val="superscript"/>
              </w:rPr>
            </w:pPr>
          </w:p>
        </w:tc>
        <w:tc>
          <w:tcPr>
            <w:tcW w:w="996"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 xml:space="preserve">m3 </w:t>
            </w:r>
          </w:p>
        </w:tc>
        <w:tc>
          <w:tcPr>
            <w:tcW w:w="853"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 xml:space="preserve">m2 </w:t>
            </w:r>
          </w:p>
        </w:tc>
        <w:tc>
          <w:tcPr>
            <w:tcW w:w="708"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m2</w:t>
            </w:r>
          </w:p>
        </w:tc>
        <w:tc>
          <w:tcPr>
            <w:tcW w:w="567"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m</w:t>
            </w:r>
          </w:p>
        </w:tc>
        <w:tc>
          <w:tcPr>
            <w:tcW w:w="851" w:type="dxa"/>
            <w:noWrap/>
            <w:hideMark/>
          </w:tcPr>
          <w:p w:rsidR="00033649" w:rsidRPr="003E7EBC" w:rsidRDefault="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TL</w:t>
            </w:r>
          </w:p>
        </w:tc>
        <w:tc>
          <w:tcPr>
            <w:tcW w:w="850" w:type="dxa"/>
            <w:noWrap/>
            <w:hideMark/>
          </w:tcPr>
          <w:p w:rsidR="00033649" w:rsidRPr="003E7EBC" w:rsidRDefault="00033649">
            <w:pPr>
              <w:rPr>
                <w:rFonts w:ascii="Times New Roman" w:hAnsi="Times New Roman" w:cs="Times New Roman"/>
                <w:sz w:val="18"/>
                <w:szCs w:val="18"/>
                <w:vertAlign w:val="superscript"/>
              </w:rPr>
            </w:pPr>
          </w:p>
        </w:tc>
        <w:tc>
          <w:tcPr>
            <w:tcW w:w="709" w:type="dxa"/>
            <w:noWrap/>
            <w:hideMark/>
          </w:tcPr>
          <w:p w:rsidR="00033649" w:rsidRPr="003E7EBC" w:rsidRDefault="00033649">
            <w:pPr>
              <w:rPr>
                <w:rFonts w:ascii="Times New Roman" w:hAnsi="Times New Roman" w:cs="Times New Roman"/>
                <w:sz w:val="18"/>
                <w:szCs w:val="18"/>
                <w:vertAlign w:val="superscript"/>
              </w:rPr>
            </w:pPr>
          </w:p>
        </w:tc>
        <w:tc>
          <w:tcPr>
            <w:tcW w:w="567" w:type="dxa"/>
            <w:noWrap/>
            <w:hideMark/>
          </w:tcPr>
          <w:p w:rsidR="00033649" w:rsidRPr="003E7EBC" w:rsidRDefault="00033649">
            <w:pPr>
              <w:rPr>
                <w:rFonts w:ascii="Times New Roman" w:hAnsi="Times New Roman" w:cs="Times New Roman"/>
                <w:sz w:val="18"/>
                <w:szCs w:val="18"/>
                <w:vertAlign w:val="superscript"/>
              </w:rPr>
            </w:pPr>
          </w:p>
        </w:tc>
        <w:tc>
          <w:tcPr>
            <w:tcW w:w="759" w:type="dxa"/>
            <w:noWrap/>
            <w:hideMark/>
          </w:tcPr>
          <w:p w:rsidR="00033649" w:rsidRPr="003E7EBC" w:rsidRDefault="00033649">
            <w:pPr>
              <w:rPr>
                <w:rFonts w:ascii="Times New Roman" w:hAnsi="Times New Roman" w:cs="Times New Roman"/>
                <w:sz w:val="18"/>
                <w:szCs w:val="18"/>
                <w:vertAlign w:val="superscript"/>
              </w:rPr>
            </w:pPr>
          </w:p>
        </w:tc>
      </w:tr>
      <w:tr w:rsidR="003E7EBC" w:rsidRPr="003E7EBC" w:rsidTr="003E7EBC">
        <w:trPr>
          <w:trHeight w:val="300"/>
        </w:trPr>
        <w:tc>
          <w:tcPr>
            <w:tcW w:w="1658" w:type="dxa"/>
            <w:noWrap/>
            <w:hideMark/>
          </w:tcPr>
          <w:p w:rsidR="00033649" w:rsidRPr="003E7EBC" w:rsidRDefault="00033649">
            <w:pPr>
              <w:rPr>
                <w:rFonts w:ascii="Times New Roman" w:hAnsi="Times New Roman" w:cs="Times New Roman"/>
                <w:sz w:val="18"/>
                <w:szCs w:val="18"/>
                <w:vertAlign w:val="superscript"/>
              </w:rPr>
            </w:pPr>
          </w:p>
        </w:tc>
        <w:tc>
          <w:tcPr>
            <w:tcW w:w="996" w:type="dxa"/>
            <w:noWrap/>
            <w:hideMark/>
          </w:tcPr>
          <w:p w:rsidR="00033649" w:rsidRPr="003E7EBC" w:rsidRDefault="00033649" w:rsidP="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100</w:t>
            </w:r>
          </w:p>
        </w:tc>
        <w:tc>
          <w:tcPr>
            <w:tcW w:w="996" w:type="dxa"/>
            <w:noWrap/>
            <w:hideMark/>
          </w:tcPr>
          <w:p w:rsidR="00033649" w:rsidRPr="003E7EBC" w:rsidRDefault="00033649" w:rsidP="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100</w:t>
            </w:r>
          </w:p>
        </w:tc>
        <w:tc>
          <w:tcPr>
            <w:tcW w:w="853" w:type="dxa"/>
            <w:noWrap/>
            <w:hideMark/>
          </w:tcPr>
          <w:p w:rsidR="00033649" w:rsidRPr="003E7EBC" w:rsidRDefault="00033649" w:rsidP="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163</w:t>
            </w:r>
          </w:p>
        </w:tc>
        <w:tc>
          <w:tcPr>
            <w:tcW w:w="708" w:type="dxa"/>
            <w:noWrap/>
            <w:hideMark/>
          </w:tcPr>
          <w:p w:rsidR="00033649" w:rsidRPr="003E7EBC" w:rsidRDefault="00033649" w:rsidP="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163</w:t>
            </w:r>
          </w:p>
        </w:tc>
        <w:tc>
          <w:tcPr>
            <w:tcW w:w="567" w:type="dxa"/>
            <w:noWrap/>
            <w:hideMark/>
          </w:tcPr>
          <w:p w:rsidR="00033649" w:rsidRPr="003E7EBC" w:rsidRDefault="00033649" w:rsidP="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46</w:t>
            </w:r>
          </w:p>
        </w:tc>
        <w:tc>
          <w:tcPr>
            <w:tcW w:w="851" w:type="dxa"/>
            <w:noWrap/>
            <w:hideMark/>
          </w:tcPr>
          <w:p w:rsidR="00033649" w:rsidRPr="003E7EBC" w:rsidRDefault="00033649" w:rsidP="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1000</w:t>
            </w:r>
          </w:p>
        </w:tc>
        <w:tc>
          <w:tcPr>
            <w:tcW w:w="850" w:type="dxa"/>
            <w:noWrap/>
            <w:hideMark/>
          </w:tcPr>
          <w:p w:rsidR="00033649" w:rsidRPr="003E7EBC" w:rsidRDefault="007D037D" w:rsidP="00033649">
            <w:pPr>
              <w:rPr>
                <w:rFonts w:ascii="Times New Roman" w:hAnsi="Times New Roman" w:cs="Times New Roman"/>
                <w:sz w:val="18"/>
                <w:szCs w:val="18"/>
                <w:vertAlign w:val="superscript"/>
              </w:rPr>
            </w:pPr>
            <w:r>
              <w:rPr>
                <w:rFonts w:ascii="Times New Roman" w:hAnsi="Times New Roman" w:cs="Times New Roman"/>
                <w:sz w:val="18"/>
                <w:szCs w:val="18"/>
                <w:vertAlign w:val="superscript"/>
              </w:rPr>
              <w:t>9780</w:t>
            </w:r>
          </w:p>
        </w:tc>
        <w:tc>
          <w:tcPr>
            <w:tcW w:w="709" w:type="dxa"/>
            <w:noWrap/>
            <w:hideMark/>
          </w:tcPr>
          <w:p w:rsidR="00033649" w:rsidRPr="003E7EBC" w:rsidRDefault="007D037D" w:rsidP="00033649">
            <w:pPr>
              <w:rPr>
                <w:rFonts w:ascii="Times New Roman" w:hAnsi="Times New Roman" w:cs="Times New Roman"/>
                <w:sz w:val="18"/>
                <w:szCs w:val="18"/>
                <w:vertAlign w:val="superscript"/>
              </w:rPr>
            </w:pPr>
            <w:r>
              <w:rPr>
                <w:rFonts w:ascii="Times New Roman" w:hAnsi="Times New Roman" w:cs="Times New Roman"/>
                <w:sz w:val="18"/>
                <w:szCs w:val="18"/>
                <w:vertAlign w:val="superscript"/>
              </w:rPr>
              <w:t>2</w:t>
            </w:r>
            <w:r w:rsidR="00033649" w:rsidRPr="003E7EBC">
              <w:rPr>
                <w:rFonts w:ascii="Times New Roman" w:hAnsi="Times New Roman" w:cs="Times New Roman"/>
                <w:sz w:val="18"/>
                <w:szCs w:val="18"/>
                <w:vertAlign w:val="superscript"/>
              </w:rPr>
              <w:t>000</w:t>
            </w:r>
          </w:p>
        </w:tc>
        <w:tc>
          <w:tcPr>
            <w:tcW w:w="567" w:type="dxa"/>
            <w:noWrap/>
            <w:hideMark/>
          </w:tcPr>
          <w:p w:rsidR="00033649" w:rsidRPr="003E7EBC" w:rsidRDefault="00033649" w:rsidP="00033649">
            <w:pPr>
              <w:rPr>
                <w:rFonts w:ascii="Times New Roman" w:hAnsi="Times New Roman" w:cs="Times New Roman"/>
                <w:sz w:val="18"/>
                <w:szCs w:val="18"/>
                <w:vertAlign w:val="superscript"/>
              </w:rPr>
            </w:pPr>
            <w:r w:rsidRPr="003E7EBC">
              <w:rPr>
                <w:rFonts w:ascii="Times New Roman" w:hAnsi="Times New Roman" w:cs="Times New Roman"/>
                <w:sz w:val="18"/>
                <w:szCs w:val="18"/>
                <w:vertAlign w:val="superscript"/>
              </w:rPr>
              <w:t>2000</w:t>
            </w:r>
          </w:p>
        </w:tc>
        <w:tc>
          <w:tcPr>
            <w:tcW w:w="759" w:type="dxa"/>
            <w:noWrap/>
            <w:hideMark/>
          </w:tcPr>
          <w:p w:rsidR="00033649" w:rsidRPr="003E7EBC" w:rsidRDefault="007D037D" w:rsidP="00033649">
            <w:pPr>
              <w:rPr>
                <w:rFonts w:ascii="Times New Roman" w:hAnsi="Times New Roman" w:cs="Times New Roman"/>
                <w:sz w:val="18"/>
                <w:szCs w:val="18"/>
                <w:vertAlign w:val="superscript"/>
              </w:rPr>
            </w:pPr>
            <w:r>
              <w:rPr>
                <w:rFonts w:ascii="Times New Roman" w:hAnsi="Times New Roman" w:cs="Times New Roman"/>
                <w:sz w:val="18"/>
                <w:szCs w:val="18"/>
                <w:vertAlign w:val="superscript"/>
              </w:rPr>
              <w:t>13780</w:t>
            </w:r>
          </w:p>
        </w:tc>
      </w:tr>
      <w:tr w:rsidR="003E7EBC" w:rsidRPr="003E7EBC" w:rsidTr="003E7EBC">
        <w:trPr>
          <w:trHeight w:val="300"/>
        </w:trPr>
        <w:tc>
          <w:tcPr>
            <w:tcW w:w="1658" w:type="dxa"/>
            <w:noWrap/>
            <w:hideMark/>
          </w:tcPr>
          <w:p w:rsidR="00033649" w:rsidRPr="007D037D" w:rsidRDefault="007D037D" w:rsidP="007D037D">
            <w:pPr>
              <w:rPr>
                <w:rFonts w:ascii="Times New Roman" w:hAnsi="Times New Roman" w:cs="Times New Roman"/>
                <w:sz w:val="16"/>
                <w:szCs w:val="16"/>
                <w:vertAlign w:val="superscript"/>
              </w:rPr>
            </w:pPr>
            <w:r w:rsidRPr="007D037D">
              <w:rPr>
                <w:rFonts w:ascii="Times New Roman" w:hAnsi="Times New Roman" w:cs="Times New Roman"/>
                <w:sz w:val="16"/>
                <w:szCs w:val="16"/>
              </w:rPr>
              <w:t>Water transmission pipes, dripping pipes, vanes</w:t>
            </w:r>
          </w:p>
        </w:tc>
        <w:tc>
          <w:tcPr>
            <w:tcW w:w="996" w:type="dxa"/>
            <w:noWrap/>
            <w:hideMark/>
          </w:tcPr>
          <w:p w:rsidR="00033649" w:rsidRPr="003E7EBC" w:rsidRDefault="00033649" w:rsidP="00033649">
            <w:pPr>
              <w:rPr>
                <w:rFonts w:ascii="Times New Roman" w:hAnsi="Times New Roman" w:cs="Times New Roman"/>
                <w:sz w:val="18"/>
                <w:szCs w:val="18"/>
                <w:vertAlign w:val="superscript"/>
              </w:rPr>
            </w:pPr>
          </w:p>
        </w:tc>
        <w:tc>
          <w:tcPr>
            <w:tcW w:w="996" w:type="dxa"/>
            <w:noWrap/>
            <w:hideMark/>
          </w:tcPr>
          <w:p w:rsidR="00033649" w:rsidRPr="003E7EBC" w:rsidRDefault="00033649">
            <w:pPr>
              <w:rPr>
                <w:rFonts w:ascii="Times New Roman" w:hAnsi="Times New Roman" w:cs="Times New Roman"/>
                <w:sz w:val="18"/>
                <w:szCs w:val="18"/>
                <w:vertAlign w:val="superscript"/>
              </w:rPr>
            </w:pPr>
          </w:p>
        </w:tc>
        <w:tc>
          <w:tcPr>
            <w:tcW w:w="853" w:type="dxa"/>
            <w:noWrap/>
            <w:hideMark/>
          </w:tcPr>
          <w:p w:rsidR="00033649" w:rsidRPr="003E7EBC" w:rsidRDefault="00033649">
            <w:pPr>
              <w:rPr>
                <w:rFonts w:ascii="Times New Roman" w:hAnsi="Times New Roman" w:cs="Times New Roman"/>
                <w:sz w:val="18"/>
                <w:szCs w:val="18"/>
                <w:vertAlign w:val="superscript"/>
              </w:rPr>
            </w:pPr>
          </w:p>
        </w:tc>
        <w:tc>
          <w:tcPr>
            <w:tcW w:w="708" w:type="dxa"/>
            <w:noWrap/>
            <w:hideMark/>
          </w:tcPr>
          <w:p w:rsidR="00033649" w:rsidRPr="003E7EBC" w:rsidRDefault="00033649">
            <w:pPr>
              <w:rPr>
                <w:rFonts w:ascii="Times New Roman" w:hAnsi="Times New Roman" w:cs="Times New Roman"/>
                <w:sz w:val="18"/>
                <w:szCs w:val="18"/>
                <w:vertAlign w:val="superscript"/>
              </w:rPr>
            </w:pPr>
          </w:p>
        </w:tc>
        <w:tc>
          <w:tcPr>
            <w:tcW w:w="567" w:type="dxa"/>
            <w:noWrap/>
            <w:hideMark/>
          </w:tcPr>
          <w:p w:rsidR="00033649" w:rsidRPr="003E7EBC" w:rsidRDefault="00033649">
            <w:pPr>
              <w:rPr>
                <w:rFonts w:ascii="Times New Roman" w:hAnsi="Times New Roman" w:cs="Times New Roman"/>
                <w:sz w:val="18"/>
                <w:szCs w:val="18"/>
                <w:vertAlign w:val="superscript"/>
              </w:rPr>
            </w:pPr>
          </w:p>
        </w:tc>
        <w:tc>
          <w:tcPr>
            <w:tcW w:w="851" w:type="dxa"/>
            <w:noWrap/>
            <w:hideMark/>
          </w:tcPr>
          <w:p w:rsidR="00033649" w:rsidRPr="003E7EBC" w:rsidRDefault="00033649">
            <w:pPr>
              <w:rPr>
                <w:rFonts w:ascii="Times New Roman" w:hAnsi="Times New Roman" w:cs="Times New Roman"/>
                <w:sz w:val="18"/>
                <w:szCs w:val="18"/>
                <w:vertAlign w:val="superscript"/>
              </w:rPr>
            </w:pPr>
          </w:p>
        </w:tc>
        <w:tc>
          <w:tcPr>
            <w:tcW w:w="850" w:type="dxa"/>
            <w:noWrap/>
            <w:hideMark/>
          </w:tcPr>
          <w:p w:rsidR="00033649" w:rsidRPr="003E7EBC" w:rsidRDefault="00033649">
            <w:pPr>
              <w:rPr>
                <w:rFonts w:ascii="Times New Roman" w:hAnsi="Times New Roman" w:cs="Times New Roman"/>
                <w:sz w:val="18"/>
                <w:szCs w:val="18"/>
                <w:vertAlign w:val="superscript"/>
              </w:rPr>
            </w:pPr>
          </w:p>
        </w:tc>
        <w:tc>
          <w:tcPr>
            <w:tcW w:w="709" w:type="dxa"/>
            <w:noWrap/>
            <w:hideMark/>
          </w:tcPr>
          <w:p w:rsidR="00033649" w:rsidRPr="003E7EBC" w:rsidRDefault="00033649">
            <w:pPr>
              <w:rPr>
                <w:rFonts w:ascii="Times New Roman" w:hAnsi="Times New Roman" w:cs="Times New Roman"/>
                <w:sz w:val="18"/>
                <w:szCs w:val="18"/>
                <w:vertAlign w:val="superscript"/>
              </w:rPr>
            </w:pPr>
          </w:p>
        </w:tc>
        <w:tc>
          <w:tcPr>
            <w:tcW w:w="567" w:type="dxa"/>
            <w:noWrap/>
            <w:hideMark/>
          </w:tcPr>
          <w:p w:rsidR="00033649" w:rsidRPr="003E7EBC" w:rsidRDefault="00033649">
            <w:pPr>
              <w:rPr>
                <w:rFonts w:ascii="Times New Roman" w:hAnsi="Times New Roman" w:cs="Times New Roman"/>
                <w:sz w:val="18"/>
                <w:szCs w:val="18"/>
                <w:vertAlign w:val="superscript"/>
              </w:rPr>
            </w:pPr>
          </w:p>
        </w:tc>
        <w:tc>
          <w:tcPr>
            <w:tcW w:w="759" w:type="dxa"/>
            <w:noWrap/>
            <w:hideMark/>
          </w:tcPr>
          <w:p w:rsidR="00033649" w:rsidRPr="003E7EBC" w:rsidRDefault="007D037D" w:rsidP="00033649">
            <w:pP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00033649" w:rsidRPr="003E7EBC">
              <w:rPr>
                <w:rFonts w:ascii="Times New Roman" w:hAnsi="Times New Roman" w:cs="Times New Roman"/>
                <w:sz w:val="18"/>
                <w:szCs w:val="18"/>
                <w:vertAlign w:val="superscript"/>
              </w:rPr>
              <w:t>2500</w:t>
            </w:r>
          </w:p>
        </w:tc>
      </w:tr>
      <w:tr w:rsidR="007D037D" w:rsidRPr="003E7EBC" w:rsidTr="003E7EBC">
        <w:trPr>
          <w:trHeight w:val="300"/>
        </w:trPr>
        <w:tc>
          <w:tcPr>
            <w:tcW w:w="1658" w:type="dxa"/>
            <w:noWrap/>
          </w:tcPr>
          <w:p w:rsidR="007D037D" w:rsidRPr="007D037D" w:rsidRDefault="007D037D">
            <w:pPr>
              <w:rPr>
                <w:rFonts w:ascii="Times New Roman" w:hAnsi="Times New Roman" w:cs="Times New Roman"/>
                <w:b/>
                <w:i/>
                <w:sz w:val="24"/>
                <w:szCs w:val="24"/>
                <w:vertAlign w:val="superscript"/>
              </w:rPr>
            </w:pPr>
            <w:r>
              <w:rPr>
                <w:rFonts w:ascii="Times New Roman" w:hAnsi="Times New Roman" w:cs="Times New Roman"/>
                <w:b/>
                <w:i/>
                <w:sz w:val="24"/>
                <w:szCs w:val="24"/>
                <w:vertAlign w:val="superscript"/>
              </w:rPr>
              <w:t>total</w:t>
            </w:r>
          </w:p>
        </w:tc>
        <w:tc>
          <w:tcPr>
            <w:tcW w:w="996" w:type="dxa"/>
            <w:noWrap/>
          </w:tcPr>
          <w:p w:rsidR="007D037D" w:rsidRPr="003E7EBC" w:rsidRDefault="007D037D" w:rsidP="00033649">
            <w:pPr>
              <w:rPr>
                <w:rFonts w:ascii="Times New Roman" w:hAnsi="Times New Roman" w:cs="Times New Roman"/>
                <w:sz w:val="18"/>
                <w:szCs w:val="18"/>
                <w:vertAlign w:val="superscript"/>
              </w:rPr>
            </w:pPr>
          </w:p>
        </w:tc>
        <w:tc>
          <w:tcPr>
            <w:tcW w:w="996" w:type="dxa"/>
            <w:noWrap/>
          </w:tcPr>
          <w:p w:rsidR="007D037D" w:rsidRPr="003E7EBC" w:rsidRDefault="007D037D">
            <w:pPr>
              <w:rPr>
                <w:rFonts w:ascii="Times New Roman" w:hAnsi="Times New Roman" w:cs="Times New Roman"/>
                <w:sz w:val="18"/>
                <w:szCs w:val="18"/>
                <w:vertAlign w:val="superscript"/>
              </w:rPr>
            </w:pPr>
          </w:p>
        </w:tc>
        <w:tc>
          <w:tcPr>
            <w:tcW w:w="853" w:type="dxa"/>
            <w:noWrap/>
          </w:tcPr>
          <w:p w:rsidR="007D037D" w:rsidRPr="003E7EBC" w:rsidRDefault="007D037D">
            <w:pPr>
              <w:rPr>
                <w:rFonts w:ascii="Times New Roman" w:hAnsi="Times New Roman" w:cs="Times New Roman"/>
                <w:sz w:val="18"/>
                <w:szCs w:val="18"/>
                <w:vertAlign w:val="superscript"/>
              </w:rPr>
            </w:pPr>
          </w:p>
        </w:tc>
        <w:tc>
          <w:tcPr>
            <w:tcW w:w="708" w:type="dxa"/>
            <w:noWrap/>
          </w:tcPr>
          <w:p w:rsidR="007D037D" w:rsidRPr="003E7EBC" w:rsidRDefault="007D037D">
            <w:pPr>
              <w:rPr>
                <w:rFonts w:ascii="Times New Roman" w:hAnsi="Times New Roman" w:cs="Times New Roman"/>
                <w:sz w:val="18"/>
                <w:szCs w:val="18"/>
                <w:vertAlign w:val="superscript"/>
              </w:rPr>
            </w:pPr>
          </w:p>
        </w:tc>
        <w:tc>
          <w:tcPr>
            <w:tcW w:w="567" w:type="dxa"/>
            <w:noWrap/>
          </w:tcPr>
          <w:p w:rsidR="007D037D" w:rsidRPr="003E7EBC" w:rsidRDefault="007D037D">
            <w:pPr>
              <w:rPr>
                <w:rFonts w:ascii="Times New Roman" w:hAnsi="Times New Roman" w:cs="Times New Roman"/>
                <w:sz w:val="18"/>
                <w:szCs w:val="18"/>
                <w:vertAlign w:val="superscript"/>
              </w:rPr>
            </w:pPr>
          </w:p>
        </w:tc>
        <w:tc>
          <w:tcPr>
            <w:tcW w:w="851" w:type="dxa"/>
            <w:noWrap/>
          </w:tcPr>
          <w:p w:rsidR="007D037D" w:rsidRPr="003E7EBC" w:rsidRDefault="007D037D">
            <w:pPr>
              <w:rPr>
                <w:rFonts w:ascii="Times New Roman" w:hAnsi="Times New Roman" w:cs="Times New Roman"/>
                <w:sz w:val="18"/>
                <w:szCs w:val="18"/>
                <w:vertAlign w:val="superscript"/>
              </w:rPr>
            </w:pPr>
          </w:p>
        </w:tc>
        <w:tc>
          <w:tcPr>
            <w:tcW w:w="850" w:type="dxa"/>
            <w:noWrap/>
          </w:tcPr>
          <w:p w:rsidR="007D037D" w:rsidRPr="003E7EBC" w:rsidRDefault="007D037D">
            <w:pPr>
              <w:rPr>
                <w:rFonts w:ascii="Times New Roman" w:hAnsi="Times New Roman" w:cs="Times New Roman"/>
                <w:sz w:val="18"/>
                <w:szCs w:val="18"/>
                <w:vertAlign w:val="superscript"/>
              </w:rPr>
            </w:pPr>
          </w:p>
        </w:tc>
        <w:tc>
          <w:tcPr>
            <w:tcW w:w="709" w:type="dxa"/>
            <w:noWrap/>
          </w:tcPr>
          <w:p w:rsidR="007D037D" w:rsidRPr="003E7EBC" w:rsidRDefault="007D037D">
            <w:pPr>
              <w:rPr>
                <w:rFonts w:ascii="Times New Roman" w:hAnsi="Times New Roman" w:cs="Times New Roman"/>
                <w:sz w:val="18"/>
                <w:szCs w:val="18"/>
                <w:vertAlign w:val="superscript"/>
              </w:rPr>
            </w:pPr>
          </w:p>
        </w:tc>
        <w:tc>
          <w:tcPr>
            <w:tcW w:w="567" w:type="dxa"/>
            <w:noWrap/>
          </w:tcPr>
          <w:p w:rsidR="007D037D" w:rsidRPr="003E7EBC" w:rsidRDefault="007D037D">
            <w:pPr>
              <w:rPr>
                <w:rFonts w:ascii="Times New Roman" w:hAnsi="Times New Roman" w:cs="Times New Roman"/>
                <w:sz w:val="18"/>
                <w:szCs w:val="18"/>
                <w:vertAlign w:val="superscript"/>
              </w:rPr>
            </w:pPr>
          </w:p>
        </w:tc>
        <w:tc>
          <w:tcPr>
            <w:tcW w:w="759" w:type="dxa"/>
            <w:noWrap/>
          </w:tcPr>
          <w:p w:rsidR="007D037D" w:rsidRDefault="007D037D" w:rsidP="00033649">
            <w:pPr>
              <w:rPr>
                <w:rFonts w:ascii="Times New Roman" w:hAnsi="Times New Roman" w:cs="Times New Roman"/>
                <w:sz w:val="18"/>
                <w:szCs w:val="18"/>
                <w:vertAlign w:val="superscript"/>
              </w:rPr>
            </w:pPr>
            <w:r>
              <w:rPr>
                <w:rFonts w:ascii="Times New Roman" w:hAnsi="Times New Roman" w:cs="Times New Roman"/>
                <w:sz w:val="18"/>
                <w:szCs w:val="18"/>
                <w:vertAlign w:val="superscript"/>
              </w:rPr>
              <w:t>16280</w:t>
            </w:r>
          </w:p>
        </w:tc>
      </w:tr>
    </w:tbl>
    <w:p w:rsidR="00EB7B13" w:rsidRPr="003E7EBC" w:rsidRDefault="00EB7B13">
      <w:pPr>
        <w:rPr>
          <w:rFonts w:ascii="Times New Roman" w:hAnsi="Times New Roman" w:cs="Times New Roman"/>
        </w:rPr>
      </w:pPr>
    </w:p>
    <w:p w:rsidR="006A32DC" w:rsidRDefault="00C02B25">
      <w:pPr>
        <w:rPr>
          <w:rFonts w:ascii="Times New Roman" w:hAnsi="Times New Roman" w:cs="Times New Roman"/>
        </w:rPr>
      </w:pPr>
      <w:r>
        <w:rPr>
          <w:rFonts w:ascii="Times New Roman" w:hAnsi="Times New Roman" w:cs="Times New Roman"/>
        </w:rPr>
        <w:t xml:space="preserve">One pool </w:t>
      </w:r>
      <w:r w:rsidR="001353D4">
        <w:rPr>
          <w:rFonts w:ascii="Times New Roman" w:hAnsi="Times New Roman" w:cs="Times New Roman"/>
        </w:rPr>
        <w:t xml:space="preserve">TL cost is around 4,650 usd (16280/3,5 ) </w:t>
      </w:r>
    </w:p>
    <w:p w:rsidR="001353D4" w:rsidRDefault="00C02B25">
      <w:pPr>
        <w:rPr>
          <w:rFonts w:ascii="Times New Roman" w:hAnsi="Times New Roman" w:cs="Times New Roman"/>
        </w:rPr>
      </w:pPr>
      <w:r>
        <w:rPr>
          <w:rFonts w:ascii="Times New Roman" w:hAnsi="Times New Roman" w:cs="Times New Roman"/>
        </w:rPr>
        <w:t>10 x 4650 = 46500 usd</w:t>
      </w:r>
    </w:p>
    <w:p w:rsidR="00C02B25" w:rsidRPr="003E7EBC" w:rsidRDefault="00C02B25">
      <w:pPr>
        <w:rPr>
          <w:rFonts w:ascii="Times New Roman" w:hAnsi="Times New Roman" w:cs="Times New Roman"/>
        </w:rPr>
      </w:pPr>
    </w:p>
    <w:p w:rsidR="006A32DC" w:rsidRDefault="00C224F6">
      <w:pPr>
        <w:rPr>
          <w:rFonts w:ascii="Times New Roman" w:hAnsi="Times New Roman" w:cs="Times New Roman"/>
          <w:b/>
        </w:rPr>
      </w:pPr>
      <w:r w:rsidRPr="00C224F6">
        <w:rPr>
          <w:rFonts w:ascii="Times New Roman" w:hAnsi="Times New Roman" w:cs="Times New Roman"/>
          <w:b/>
        </w:rPr>
        <w:t xml:space="preserve">BUDGET </w:t>
      </w:r>
    </w:p>
    <w:tbl>
      <w:tblPr>
        <w:tblStyle w:val="TabloKlavuzu"/>
        <w:tblW w:w="0" w:type="auto"/>
        <w:tblLook w:val="04A0" w:firstRow="1" w:lastRow="0" w:firstColumn="1" w:lastColumn="0" w:noHBand="0" w:noVBand="1"/>
      </w:tblPr>
      <w:tblGrid>
        <w:gridCol w:w="502"/>
        <w:gridCol w:w="1591"/>
        <w:gridCol w:w="1264"/>
        <w:gridCol w:w="1492"/>
        <w:gridCol w:w="1279"/>
        <w:gridCol w:w="421"/>
        <w:gridCol w:w="938"/>
        <w:gridCol w:w="1801"/>
      </w:tblGrid>
      <w:tr w:rsidR="00C224F6" w:rsidTr="00927FF6">
        <w:tc>
          <w:tcPr>
            <w:tcW w:w="502" w:type="dxa"/>
          </w:tcPr>
          <w:p w:rsidR="00C224F6" w:rsidRPr="005B1A5F" w:rsidRDefault="00C224F6" w:rsidP="00927FF6">
            <w:pPr>
              <w:rPr>
                <w:rFonts w:ascii="Times New Roman" w:hAnsi="Times New Roman" w:cs="Times New Roman"/>
                <w:sz w:val="20"/>
                <w:szCs w:val="20"/>
              </w:rPr>
            </w:pPr>
            <w:r w:rsidRPr="005B1A5F">
              <w:rPr>
                <w:rFonts w:ascii="Times New Roman" w:hAnsi="Times New Roman" w:cs="Times New Roman"/>
                <w:sz w:val="20"/>
                <w:szCs w:val="20"/>
              </w:rPr>
              <w:t>No</w:t>
            </w:r>
          </w:p>
        </w:tc>
        <w:tc>
          <w:tcPr>
            <w:tcW w:w="1591" w:type="dxa"/>
          </w:tcPr>
          <w:p w:rsidR="00C224F6" w:rsidRPr="005B1A5F" w:rsidRDefault="00C224F6" w:rsidP="00927FF6">
            <w:pPr>
              <w:rPr>
                <w:rFonts w:ascii="Times New Roman" w:hAnsi="Times New Roman" w:cs="Times New Roman"/>
                <w:sz w:val="20"/>
                <w:szCs w:val="20"/>
              </w:rPr>
            </w:pPr>
            <w:r w:rsidRPr="005B1A5F">
              <w:rPr>
                <w:rFonts w:ascii="Times New Roman" w:hAnsi="Times New Roman" w:cs="Times New Roman"/>
                <w:sz w:val="20"/>
                <w:szCs w:val="20"/>
              </w:rPr>
              <w:t>Funding Method</w:t>
            </w:r>
          </w:p>
        </w:tc>
        <w:tc>
          <w:tcPr>
            <w:tcW w:w="1264" w:type="dxa"/>
          </w:tcPr>
          <w:p w:rsidR="00C224F6" w:rsidRPr="005B1A5F" w:rsidRDefault="00C224F6" w:rsidP="00927FF6">
            <w:pPr>
              <w:rPr>
                <w:rFonts w:ascii="Times New Roman" w:hAnsi="Times New Roman" w:cs="Times New Roman"/>
                <w:sz w:val="20"/>
                <w:szCs w:val="20"/>
              </w:rPr>
            </w:pPr>
            <w:r w:rsidRPr="005B1A5F">
              <w:rPr>
                <w:rFonts w:ascii="Times New Roman" w:hAnsi="Times New Roman" w:cs="Times New Roman"/>
                <w:sz w:val="20"/>
                <w:szCs w:val="20"/>
              </w:rPr>
              <w:t>Organization</w:t>
            </w:r>
          </w:p>
        </w:tc>
        <w:tc>
          <w:tcPr>
            <w:tcW w:w="1492" w:type="dxa"/>
          </w:tcPr>
          <w:p w:rsidR="00C224F6" w:rsidRPr="005B1A5F" w:rsidRDefault="00C224F6" w:rsidP="00927FF6">
            <w:pPr>
              <w:rPr>
                <w:rFonts w:ascii="Times New Roman" w:hAnsi="Times New Roman" w:cs="Times New Roman"/>
                <w:sz w:val="20"/>
                <w:szCs w:val="20"/>
              </w:rPr>
            </w:pPr>
            <w:r w:rsidRPr="005B1A5F">
              <w:rPr>
                <w:rFonts w:ascii="Times New Roman" w:hAnsi="Times New Roman" w:cs="Times New Roman"/>
                <w:sz w:val="20"/>
                <w:szCs w:val="20"/>
              </w:rPr>
              <w:t>Amount(USD)</w:t>
            </w:r>
          </w:p>
        </w:tc>
        <w:tc>
          <w:tcPr>
            <w:tcW w:w="1279" w:type="dxa"/>
          </w:tcPr>
          <w:p w:rsidR="00C224F6" w:rsidRPr="005B1A5F" w:rsidRDefault="00C224F6" w:rsidP="00927FF6">
            <w:pPr>
              <w:rPr>
                <w:rFonts w:ascii="Times New Roman" w:hAnsi="Times New Roman" w:cs="Times New Roman"/>
                <w:sz w:val="20"/>
                <w:szCs w:val="20"/>
              </w:rPr>
            </w:pPr>
            <w:r w:rsidRPr="005B1A5F">
              <w:rPr>
                <w:rFonts w:ascii="Times New Roman" w:hAnsi="Times New Roman" w:cs="Times New Roman"/>
                <w:sz w:val="20"/>
                <w:szCs w:val="20"/>
              </w:rPr>
              <w:t>Extra support*</w:t>
            </w:r>
          </w:p>
        </w:tc>
        <w:tc>
          <w:tcPr>
            <w:tcW w:w="1359" w:type="dxa"/>
            <w:gridSpan w:val="2"/>
          </w:tcPr>
          <w:p w:rsidR="00C224F6" w:rsidRPr="005B1A5F" w:rsidRDefault="00C224F6" w:rsidP="00927FF6">
            <w:pPr>
              <w:rPr>
                <w:rFonts w:ascii="Times New Roman" w:hAnsi="Times New Roman" w:cs="Times New Roman"/>
                <w:sz w:val="20"/>
                <w:szCs w:val="20"/>
              </w:rPr>
            </w:pPr>
          </w:p>
        </w:tc>
        <w:tc>
          <w:tcPr>
            <w:tcW w:w="1801" w:type="dxa"/>
          </w:tcPr>
          <w:p w:rsidR="00C224F6" w:rsidRPr="005B1A5F" w:rsidRDefault="00C224F6" w:rsidP="00927FF6">
            <w:pPr>
              <w:rPr>
                <w:rFonts w:ascii="Times New Roman" w:hAnsi="Times New Roman" w:cs="Times New Roman"/>
                <w:sz w:val="20"/>
                <w:szCs w:val="20"/>
              </w:rPr>
            </w:pPr>
            <w:r w:rsidRPr="005B1A5F">
              <w:rPr>
                <w:rFonts w:ascii="Times New Roman" w:hAnsi="Times New Roman" w:cs="Times New Roman"/>
                <w:sz w:val="20"/>
                <w:szCs w:val="20"/>
              </w:rPr>
              <w:t>Contribution +Extra support*</w:t>
            </w:r>
          </w:p>
        </w:tc>
      </w:tr>
      <w:tr w:rsidR="00C224F6" w:rsidTr="00927FF6">
        <w:tc>
          <w:tcPr>
            <w:tcW w:w="502" w:type="dxa"/>
          </w:tcPr>
          <w:p w:rsidR="00C224F6" w:rsidRPr="005B1A5F" w:rsidRDefault="00C224F6" w:rsidP="00927FF6">
            <w:pPr>
              <w:rPr>
                <w:rFonts w:ascii="Times New Roman" w:hAnsi="Times New Roman" w:cs="Times New Roman"/>
                <w:sz w:val="20"/>
                <w:szCs w:val="20"/>
              </w:rPr>
            </w:pPr>
            <w:r w:rsidRPr="005B1A5F">
              <w:rPr>
                <w:rFonts w:ascii="Times New Roman" w:hAnsi="Times New Roman" w:cs="Times New Roman"/>
                <w:sz w:val="20"/>
                <w:szCs w:val="20"/>
              </w:rPr>
              <w:t>1</w:t>
            </w:r>
          </w:p>
        </w:tc>
        <w:tc>
          <w:tcPr>
            <w:tcW w:w="1591" w:type="dxa"/>
          </w:tcPr>
          <w:p w:rsidR="00C224F6" w:rsidRPr="005B1A5F" w:rsidRDefault="00C224F6" w:rsidP="00927FF6">
            <w:pPr>
              <w:rPr>
                <w:rFonts w:ascii="Times New Roman" w:hAnsi="Times New Roman" w:cs="Times New Roman"/>
                <w:sz w:val="20"/>
                <w:szCs w:val="20"/>
              </w:rPr>
            </w:pPr>
            <w:r>
              <w:rPr>
                <w:rFonts w:ascii="Times New Roman" w:hAnsi="Times New Roman" w:cs="Times New Roman"/>
                <w:sz w:val="20"/>
                <w:szCs w:val="20"/>
              </w:rPr>
              <w:t>Cash from club</w:t>
            </w:r>
          </w:p>
        </w:tc>
        <w:tc>
          <w:tcPr>
            <w:tcW w:w="1264" w:type="dxa"/>
          </w:tcPr>
          <w:p w:rsidR="00C224F6" w:rsidRPr="005B1A5F" w:rsidRDefault="00C224F6" w:rsidP="00927FF6">
            <w:pPr>
              <w:rPr>
                <w:rFonts w:ascii="Times New Roman" w:hAnsi="Times New Roman" w:cs="Times New Roman"/>
                <w:sz w:val="20"/>
                <w:szCs w:val="20"/>
              </w:rPr>
            </w:pPr>
          </w:p>
        </w:tc>
        <w:tc>
          <w:tcPr>
            <w:tcW w:w="1492" w:type="dxa"/>
          </w:tcPr>
          <w:p w:rsidR="00C224F6" w:rsidRPr="005B1A5F" w:rsidRDefault="00C224F6" w:rsidP="00927FF6">
            <w:pPr>
              <w:rPr>
                <w:rFonts w:ascii="Times New Roman" w:hAnsi="Times New Roman" w:cs="Times New Roman"/>
                <w:sz w:val="20"/>
                <w:szCs w:val="20"/>
              </w:rPr>
            </w:pPr>
          </w:p>
        </w:tc>
        <w:tc>
          <w:tcPr>
            <w:tcW w:w="1279" w:type="dxa"/>
          </w:tcPr>
          <w:p w:rsidR="00C224F6" w:rsidRPr="005B1A5F" w:rsidRDefault="00C224F6" w:rsidP="00927FF6">
            <w:pPr>
              <w:rPr>
                <w:rFonts w:ascii="Times New Roman" w:hAnsi="Times New Roman" w:cs="Times New Roman"/>
                <w:sz w:val="20"/>
                <w:szCs w:val="20"/>
              </w:rPr>
            </w:pPr>
          </w:p>
        </w:tc>
        <w:tc>
          <w:tcPr>
            <w:tcW w:w="1359" w:type="dxa"/>
            <w:gridSpan w:val="2"/>
          </w:tcPr>
          <w:p w:rsidR="00C224F6" w:rsidRPr="005B1A5F" w:rsidRDefault="00C224F6" w:rsidP="00927FF6">
            <w:pPr>
              <w:rPr>
                <w:rFonts w:ascii="Times New Roman" w:hAnsi="Times New Roman" w:cs="Times New Roman"/>
                <w:sz w:val="20"/>
                <w:szCs w:val="20"/>
              </w:rPr>
            </w:pPr>
          </w:p>
        </w:tc>
        <w:tc>
          <w:tcPr>
            <w:tcW w:w="1801" w:type="dxa"/>
          </w:tcPr>
          <w:p w:rsidR="00C224F6" w:rsidRPr="005B1A5F" w:rsidRDefault="00C224F6" w:rsidP="00927FF6">
            <w:pPr>
              <w:rPr>
                <w:rFonts w:ascii="Times New Roman" w:hAnsi="Times New Roman" w:cs="Times New Roman"/>
                <w:sz w:val="20"/>
                <w:szCs w:val="20"/>
              </w:rPr>
            </w:pPr>
          </w:p>
        </w:tc>
      </w:tr>
      <w:tr w:rsidR="00C224F6" w:rsidTr="00927FF6">
        <w:tc>
          <w:tcPr>
            <w:tcW w:w="502" w:type="dxa"/>
          </w:tcPr>
          <w:p w:rsidR="00C224F6" w:rsidRPr="005B1A5F" w:rsidRDefault="00C224F6" w:rsidP="00927FF6">
            <w:pPr>
              <w:rPr>
                <w:rFonts w:ascii="Times New Roman" w:hAnsi="Times New Roman" w:cs="Times New Roman"/>
                <w:sz w:val="20"/>
                <w:szCs w:val="20"/>
              </w:rPr>
            </w:pPr>
            <w:r w:rsidRPr="005B1A5F">
              <w:rPr>
                <w:rFonts w:ascii="Times New Roman" w:hAnsi="Times New Roman" w:cs="Times New Roman"/>
                <w:sz w:val="20"/>
                <w:szCs w:val="20"/>
              </w:rPr>
              <w:t>2</w:t>
            </w:r>
          </w:p>
        </w:tc>
        <w:tc>
          <w:tcPr>
            <w:tcW w:w="1591" w:type="dxa"/>
          </w:tcPr>
          <w:p w:rsidR="00C224F6" w:rsidRPr="005B1A5F" w:rsidRDefault="00C224F6" w:rsidP="00927FF6">
            <w:pPr>
              <w:rPr>
                <w:rFonts w:ascii="Times New Roman" w:hAnsi="Times New Roman" w:cs="Times New Roman"/>
                <w:sz w:val="20"/>
                <w:szCs w:val="20"/>
              </w:rPr>
            </w:pPr>
            <w:r>
              <w:rPr>
                <w:rFonts w:ascii="Times New Roman" w:hAnsi="Times New Roman" w:cs="Times New Roman"/>
                <w:sz w:val="20"/>
                <w:szCs w:val="20"/>
              </w:rPr>
              <w:t>Cash from club</w:t>
            </w:r>
          </w:p>
        </w:tc>
        <w:tc>
          <w:tcPr>
            <w:tcW w:w="1264" w:type="dxa"/>
          </w:tcPr>
          <w:p w:rsidR="00C224F6" w:rsidRPr="005B1A5F" w:rsidRDefault="00C224F6" w:rsidP="00927FF6">
            <w:pPr>
              <w:rPr>
                <w:rFonts w:ascii="Times New Roman" w:hAnsi="Times New Roman" w:cs="Times New Roman"/>
                <w:sz w:val="20"/>
                <w:szCs w:val="20"/>
              </w:rPr>
            </w:pPr>
          </w:p>
        </w:tc>
        <w:tc>
          <w:tcPr>
            <w:tcW w:w="1492" w:type="dxa"/>
          </w:tcPr>
          <w:p w:rsidR="00C224F6" w:rsidRPr="005B1A5F" w:rsidRDefault="00C224F6" w:rsidP="00927FF6">
            <w:pPr>
              <w:rPr>
                <w:rFonts w:ascii="Times New Roman" w:hAnsi="Times New Roman" w:cs="Times New Roman"/>
                <w:sz w:val="20"/>
                <w:szCs w:val="20"/>
              </w:rPr>
            </w:pPr>
          </w:p>
        </w:tc>
        <w:tc>
          <w:tcPr>
            <w:tcW w:w="1279" w:type="dxa"/>
          </w:tcPr>
          <w:p w:rsidR="00C224F6" w:rsidRPr="005B1A5F" w:rsidRDefault="00C224F6" w:rsidP="00927FF6">
            <w:pPr>
              <w:rPr>
                <w:rFonts w:ascii="Times New Roman" w:hAnsi="Times New Roman" w:cs="Times New Roman"/>
                <w:sz w:val="20"/>
                <w:szCs w:val="20"/>
              </w:rPr>
            </w:pPr>
          </w:p>
        </w:tc>
        <w:tc>
          <w:tcPr>
            <w:tcW w:w="1359" w:type="dxa"/>
            <w:gridSpan w:val="2"/>
          </w:tcPr>
          <w:p w:rsidR="00C224F6" w:rsidRPr="005B1A5F" w:rsidRDefault="00C224F6" w:rsidP="00927FF6">
            <w:pPr>
              <w:rPr>
                <w:rFonts w:ascii="Times New Roman" w:hAnsi="Times New Roman" w:cs="Times New Roman"/>
                <w:sz w:val="20"/>
                <w:szCs w:val="20"/>
              </w:rPr>
            </w:pPr>
          </w:p>
        </w:tc>
        <w:tc>
          <w:tcPr>
            <w:tcW w:w="1801" w:type="dxa"/>
          </w:tcPr>
          <w:p w:rsidR="00C224F6" w:rsidRPr="005B1A5F" w:rsidRDefault="00C224F6" w:rsidP="00927FF6">
            <w:pPr>
              <w:rPr>
                <w:rFonts w:ascii="Times New Roman" w:hAnsi="Times New Roman" w:cs="Times New Roman"/>
                <w:sz w:val="20"/>
                <w:szCs w:val="20"/>
              </w:rPr>
            </w:pPr>
          </w:p>
        </w:tc>
      </w:tr>
      <w:tr w:rsidR="00C224F6" w:rsidTr="00927FF6">
        <w:tc>
          <w:tcPr>
            <w:tcW w:w="502" w:type="dxa"/>
          </w:tcPr>
          <w:p w:rsidR="00C224F6" w:rsidRPr="005B1A5F" w:rsidRDefault="00C224F6" w:rsidP="00927FF6">
            <w:pPr>
              <w:rPr>
                <w:rFonts w:ascii="Times New Roman" w:hAnsi="Times New Roman" w:cs="Times New Roman"/>
                <w:sz w:val="20"/>
                <w:szCs w:val="20"/>
              </w:rPr>
            </w:pPr>
            <w:r w:rsidRPr="005B1A5F">
              <w:rPr>
                <w:rFonts w:ascii="Times New Roman" w:hAnsi="Times New Roman" w:cs="Times New Roman"/>
                <w:sz w:val="20"/>
                <w:szCs w:val="20"/>
              </w:rPr>
              <w:t>3</w:t>
            </w:r>
          </w:p>
        </w:tc>
        <w:tc>
          <w:tcPr>
            <w:tcW w:w="1591" w:type="dxa"/>
          </w:tcPr>
          <w:p w:rsidR="00C224F6" w:rsidRPr="005B1A5F" w:rsidRDefault="00C224F6" w:rsidP="00927FF6">
            <w:pPr>
              <w:rPr>
                <w:rFonts w:ascii="Times New Roman" w:hAnsi="Times New Roman" w:cs="Times New Roman"/>
                <w:sz w:val="20"/>
                <w:szCs w:val="20"/>
              </w:rPr>
            </w:pPr>
            <w:r>
              <w:rPr>
                <w:rFonts w:ascii="Times New Roman" w:hAnsi="Times New Roman" w:cs="Times New Roman"/>
                <w:sz w:val="20"/>
                <w:szCs w:val="20"/>
              </w:rPr>
              <w:t>Abroad</w:t>
            </w:r>
          </w:p>
        </w:tc>
        <w:tc>
          <w:tcPr>
            <w:tcW w:w="1264" w:type="dxa"/>
          </w:tcPr>
          <w:p w:rsidR="00C224F6" w:rsidRPr="005B1A5F" w:rsidRDefault="00C224F6" w:rsidP="00927FF6">
            <w:pPr>
              <w:rPr>
                <w:rFonts w:ascii="Times New Roman" w:hAnsi="Times New Roman" w:cs="Times New Roman"/>
                <w:sz w:val="20"/>
                <w:szCs w:val="20"/>
              </w:rPr>
            </w:pPr>
          </w:p>
        </w:tc>
        <w:tc>
          <w:tcPr>
            <w:tcW w:w="1492" w:type="dxa"/>
          </w:tcPr>
          <w:p w:rsidR="00C224F6" w:rsidRPr="005B1A5F" w:rsidRDefault="00C224F6" w:rsidP="00927FF6">
            <w:pPr>
              <w:rPr>
                <w:rFonts w:ascii="Times New Roman" w:hAnsi="Times New Roman" w:cs="Times New Roman"/>
                <w:sz w:val="20"/>
                <w:szCs w:val="20"/>
              </w:rPr>
            </w:pPr>
          </w:p>
        </w:tc>
        <w:tc>
          <w:tcPr>
            <w:tcW w:w="1279" w:type="dxa"/>
          </w:tcPr>
          <w:p w:rsidR="00C224F6" w:rsidRPr="005B1A5F" w:rsidRDefault="00C224F6" w:rsidP="00927FF6">
            <w:pPr>
              <w:rPr>
                <w:rFonts w:ascii="Times New Roman" w:hAnsi="Times New Roman" w:cs="Times New Roman"/>
                <w:sz w:val="20"/>
                <w:szCs w:val="20"/>
              </w:rPr>
            </w:pPr>
          </w:p>
        </w:tc>
        <w:tc>
          <w:tcPr>
            <w:tcW w:w="1359" w:type="dxa"/>
            <w:gridSpan w:val="2"/>
          </w:tcPr>
          <w:p w:rsidR="00C224F6" w:rsidRPr="005B1A5F" w:rsidRDefault="00C224F6" w:rsidP="00927FF6">
            <w:pPr>
              <w:rPr>
                <w:rFonts w:ascii="Times New Roman" w:hAnsi="Times New Roman" w:cs="Times New Roman"/>
                <w:sz w:val="20"/>
                <w:szCs w:val="20"/>
              </w:rPr>
            </w:pPr>
          </w:p>
        </w:tc>
        <w:tc>
          <w:tcPr>
            <w:tcW w:w="1801" w:type="dxa"/>
          </w:tcPr>
          <w:p w:rsidR="00C224F6" w:rsidRPr="005B1A5F" w:rsidRDefault="00C224F6" w:rsidP="00927FF6">
            <w:pPr>
              <w:rPr>
                <w:rFonts w:ascii="Times New Roman" w:hAnsi="Times New Roman" w:cs="Times New Roman"/>
                <w:sz w:val="20"/>
                <w:szCs w:val="20"/>
              </w:rPr>
            </w:pPr>
          </w:p>
        </w:tc>
      </w:tr>
      <w:tr w:rsidR="00C224F6" w:rsidTr="00927FF6">
        <w:tc>
          <w:tcPr>
            <w:tcW w:w="502" w:type="dxa"/>
          </w:tcPr>
          <w:p w:rsidR="00C224F6" w:rsidRPr="005B1A5F" w:rsidRDefault="00C224F6" w:rsidP="00927FF6">
            <w:pPr>
              <w:rPr>
                <w:rFonts w:ascii="Times New Roman" w:hAnsi="Times New Roman" w:cs="Times New Roman"/>
                <w:sz w:val="20"/>
                <w:szCs w:val="20"/>
              </w:rPr>
            </w:pPr>
            <w:r w:rsidRPr="005B1A5F">
              <w:rPr>
                <w:rFonts w:ascii="Times New Roman" w:hAnsi="Times New Roman" w:cs="Times New Roman"/>
                <w:sz w:val="20"/>
                <w:szCs w:val="20"/>
              </w:rPr>
              <w:t>4</w:t>
            </w:r>
          </w:p>
        </w:tc>
        <w:tc>
          <w:tcPr>
            <w:tcW w:w="1591" w:type="dxa"/>
          </w:tcPr>
          <w:p w:rsidR="00C224F6" w:rsidRPr="005B1A5F" w:rsidRDefault="00C224F6" w:rsidP="00927FF6">
            <w:pPr>
              <w:rPr>
                <w:rFonts w:ascii="Times New Roman" w:hAnsi="Times New Roman" w:cs="Times New Roman"/>
                <w:sz w:val="20"/>
                <w:szCs w:val="20"/>
              </w:rPr>
            </w:pPr>
          </w:p>
        </w:tc>
        <w:tc>
          <w:tcPr>
            <w:tcW w:w="1264" w:type="dxa"/>
          </w:tcPr>
          <w:p w:rsidR="00C224F6" w:rsidRPr="005B1A5F" w:rsidRDefault="00C224F6" w:rsidP="00927FF6">
            <w:pPr>
              <w:rPr>
                <w:rFonts w:ascii="Times New Roman" w:hAnsi="Times New Roman" w:cs="Times New Roman"/>
                <w:sz w:val="20"/>
                <w:szCs w:val="20"/>
              </w:rPr>
            </w:pPr>
          </w:p>
        </w:tc>
        <w:tc>
          <w:tcPr>
            <w:tcW w:w="1492" w:type="dxa"/>
          </w:tcPr>
          <w:p w:rsidR="00C224F6" w:rsidRPr="005B1A5F" w:rsidRDefault="00C224F6" w:rsidP="00927FF6">
            <w:pPr>
              <w:rPr>
                <w:rFonts w:ascii="Times New Roman" w:hAnsi="Times New Roman" w:cs="Times New Roman"/>
                <w:sz w:val="20"/>
                <w:szCs w:val="20"/>
              </w:rPr>
            </w:pPr>
          </w:p>
        </w:tc>
        <w:tc>
          <w:tcPr>
            <w:tcW w:w="1279" w:type="dxa"/>
          </w:tcPr>
          <w:p w:rsidR="00C224F6" w:rsidRPr="005B1A5F" w:rsidRDefault="00C224F6" w:rsidP="00927FF6">
            <w:pPr>
              <w:rPr>
                <w:rFonts w:ascii="Times New Roman" w:hAnsi="Times New Roman" w:cs="Times New Roman"/>
                <w:sz w:val="20"/>
                <w:szCs w:val="20"/>
              </w:rPr>
            </w:pPr>
          </w:p>
        </w:tc>
        <w:tc>
          <w:tcPr>
            <w:tcW w:w="1359" w:type="dxa"/>
            <w:gridSpan w:val="2"/>
          </w:tcPr>
          <w:p w:rsidR="00C224F6" w:rsidRPr="005B1A5F" w:rsidRDefault="00C224F6" w:rsidP="00927FF6">
            <w:pPr>
              <w:rPr>
                <w:rFonts w:ascii="Times New Roman" w:hAnsi="Times New Roman" w:cs="Times New Roman"/>
                <w:sz w:val="20"/>
                <w:szCs w:val="20"/>
              </w:rPr>
            </w:pPr>
          </w:p>
        </w:tc>
        <w:tc>
          <w:tcPr>
            <w:tcW w:w="1801" w:type="dxa"/>
          </w:tcPr>
          <w:p w:rsidR="00C224F6" w:rsidRPr="005B1A5F" w:rsidRDefault="00C224F6" w:rsidP="00927FF6">
            <w:pPr>
              <w:rPr>
                <w:rFonts w:ascii="Times New Roman" w:hAnsi="Times New Roman" w:cs="Times New Roman"/>
                <w:sz w:val="20"/>
                <w:szCs w:val="20"/>
              </w:rPr>
            </w:pPr>
          </w:p>
        </w:tc>
      </w:tr>
      <w:tr w:rsidR="00C224F6" w:rsidTr="00927FF6">
        <w:tc>
          <w:tcPr>
            <w:tcW w:w="502" w:type="dxa"/>
          </w:tcPr>
          <w:p w:rsidR="00C224F6" w:rsidRPr="005B1A5F" w:rsidRDefault="00C224F6" w:rsidP="00927FF6">
            <w:pPr>
              <w:rPr>
                <w:rFonts w:ascii="Times New Roman" w:hAnsi="Times New Roman" w:cs="Times New Roman"/>
                <w:sz w:val="20"/>
                <w:szCs w:val="20"/>
              </w:rPr>
            </w:pPr>
          </w:p>
        </w:tc>
        <w:tc>
          <w:tcPr>
            <w:tcW w:w="1591" w:type="dxa"/>
          </w:tcPr>
          <w:p w:rsidR="00C224F6" w:rsidRPr="005B1A5F" w:rsidRDefault="00C224F6" w:rsidP="00927FF6">
            <w:pPr>
              <w:rPr>
                <w:rFonts w:ascii="Times New Roman" w:hAnsi="Times New Roman" w:cs="Times New Roman"/>
                <w:sz w:val="20"/>
                <w:szCs w:val="20"/>
              </w:rPr>
            </w:pPr>
          </w:p>
        </w:tc>
        <w:tc>
          <w:tcPr>
            <w:tcW w:w="1264" w:type="dxa"/>
          </w:tcPr>
          <w:p w:rsidR="00C224F6" w:rsidRPr="005B1A5F" w:rsidRDefault="00C224F6" w:rsidP="00927FF6">
            <w:pPr>
              <w:rPr>
                <w:rFonts w:ascii="Times New Roman" w:hAnsi="Times New Roman" w:cs="Times New Roman"/>
                <w:sz w:val="20"/>
                <w:szCs w:val="20"/>
              </w:rPr>
            </w:pPr>
          </w:p>
        </w:tc>
        <w:tc>
          <w:tcPr>
            <w:tcW w:w="1492" w:type="dxa"/>
          </w:tcPr>
          <w:p w:rsidR="00C224F6" w:rsidRPr="005B1A5F" w:rsidRDefault="00C224F6" w:rsidP="00927FF6">
            <w:pPr>
              <w:rPr>
                <w:rFonts w:ascii="Times New Roman" w:hAnsi="Times New Roman" w:cs="Times New Roman"/>
                <w:sz w:val="20"/>
                <w:szCs w:val="20"/>
              </w:rPr>
            </w:pPr>
          </w:p>
        </w:tc>
        <w:tc>
          <w:tcPr>
            <w:tcW w:w="1279" w:type="dxa"/>
          </w:tcPr>
          <w:p w:rsidR="00C224F6" w:rsidRPr="005B1A5F" w:rsidRDefault="00C224F6" w:rsidP="00927FF6">
            <w:pPr>
              <w:rPr>
                <w:rFonts w:ascii="Times New Roman" w:hAnsi="Times New Roman" w:cs="Times New Roman"/>
                <w:sz w:val="20"/>
                <w:szCs w:val="20"/>
              </w:rPr>
            </w:pPr>
          </w:p>
        </w:tc>
        <w:tc>
          <w:tcPr>
            <w:tcW w:w="1359" w:type="dxa"/>
            <w:gridSpan w:val="2"/>
          </w:tcPr>
          <w:p w:rsidR="00C224F6" w:rsidRPr="005B1A5F" w:rsidRDefault="00C224F6" w:rsidP="00927FF6">
            <w:pPr>
              <w:rPr>
                <w:rFonts w:ascii="Times New Roman" w:hAnsi="Times New Roman" w:cs="Times New Roman"/>
                <w:sz w:val="20"/>
                <w:szCs w:val="20"/>
              </w:rPr>
            </w:pPr>
          </w:p>
        </w:tc>
        <w:tc>
          <w:tcPr>
            <w:tcW w:w="1801" w:type="dxa"/>
          </w:tcPr>
          <w:p w:rsidR="00C224F6" w:rsidRPr="005B1A5F" w:rsidRDefault="00C224F6" w:rsidP="00927FF6">
            <w:pPr>
              <w:rPr>
                <w:rFonts w:ascii="Times New Roman" w:hAnsi="Times New Roman" w:cs="Times New Roman"/>
                <w:sz w:val="20"/>
                <w:szCs w:val="20"/>
              </w:rPr>
            </w:pPr>
          </w:p>
        </w:tc>
      </w:tr>
      <w:tr w:rsidR="00C224F6" w:rsidTr="00927FF6">
        <w:tc>
          <w:tcPr>
            <w:tcW w:w="502" w:type="dxa"/>
          </w:tcPr>
          <w:p w:rsidR="00C224F6" w:rsidRPr="005B1A5F" w:rsidRDefault="00C224F6" w:rsidP="00927FF6">
            <w:pPr>
              <w:rPr>
                <w:rFonts w:ascii="Times New Roman" w:hAnsi="Times New Roman" w:cs="Times New Roman"/>
                <w:sz w:val="20"/>
                <w:szCs w:val="20"/>
              </w:rPr>
            </w:pPr>
          </w:p>
        </w:tc>
        <w:tc>
          <w:tcPr>
            <w:tcW w:w="1591" w:type="dxa"/>
          </w:tcPr>
          <w:p w:rsidR="00C224F6" w:rsidRPr="005B1A5F" w:rsidRDefault="00C224F6" w:rsidP="00927FF6">
            <w:pPr>
              <w:rPr>
                <w:rFonts w:ascii="Times New Roman" w:hAnsi="Times New Roman" w:cs="Times New Roman"/>
                <w:sz w:val="20"/>
                <w:szCs w:val="20"/>
              </w:rPr>
            </w:pPr>
          </w:p>
        </w:tc>
        <w:tc>
          <w:tcPr>
            <w:tcW w:w="1264" w:type="dxa"/>
          </w:tcPr>
          <w:p w:rsidR="00C224F6" w:rsidRPr="005B1A5F" w:rsidRDefault="00C224F6" w:rsidP="00927FF6">
            <w:pPr>
              <w:rPr>
                <w:rFonts w:ascii="Times New Roman" w:hAnsi="Times New Roman" w:cs="Times New Roman"/>
                <w:sz w:val="20"/>
                <w:szCs w:val="20"/>
              </w:rPr>
            </w:pPr>
          </w:p>
        </w:tc>
        <w:tc>
          <w:tcPr>
            <w:tcW w:w="1492" w:type="dxa"/>
          </w:tcPr>
          <w:p w:rsidR="00C224F6" w:rsidRPr="005B1A5F" w:rsidRDefault="00C224F6" w:rsidP="00927FF6">
            <w:pPr>
              <w:rPr>
                <w:rFonts w:ascii="Times New Roman" w:hAnsi="Times New Roman" w:cs="Times New Roman"/>
                <w:sz w:val="20"/>
                <w:szCs w:val="20"/>
              </w:rPr>
            </w:pPr>
          </w:p>
        </w:tc>
        <w:tc>
          <w:tcPr>
            <w:tcW w:w="1279" w:type="dxa"/>
          </w:tcPr>
          <w:p w:rsidR="00C224F6" w:rsidRPr="005B1A5F" w:rsidRDefault="00C224F6" w:rsidP="00927FF6">
            <w:pPr>
              <w:rPr>
                <w:rFonts w:ascii="Times New Roman" w:hAnsi="Times New Roman" w:cs="Times New Roman"/>
                <w:sz w:val="20"/>
                <w:szCs w:val="20"/>
              </w:rPr>
            </w:pPr>
          </w:p>
        </w:tc>
        <w:tc>
          <w:tcPr>
            <w:tcW w:w="1359" w:type="dxa"/>
            <w:gridSpan w:val="2"/>
          </w:tcPr>
          <w:p w:rsidR="00C224F6" w:rsidRPr="005B1A5F" w:rsidRDefault="00C224F6" w:rsidP="00927FF6">
            <w:pPr>
              <w:rPr>
                <w:rFonts w:ascii="Times New Roman" w:hAnsi="Times New Roman" w:cs="Times New Roman"/>
                <w:sz w:val="20"/>
                <w:szCs w:val="20"/>
              </w:rPr>
            </w:pPr>
          </w:p>
        </w:tc>
        <w:tc>
          <w:tcPr>
            <w:tcW w:w="1801" w:type="dxa"/>
          </w:tcPr>
          <w:p w:rsidR="00C224F6" w:rsidRPr="005B1A5F" w:rsidRDefault="00C224F6" w:rsidP="00927FF6">
            <w:pPr>
              <w:rPr>
                <w:rFonts w:ascii="Times New Roman" w:hAnsi="Times New Roman" w:cs="Times New Roman"/>
                <w:sz w:val="20"/>
                <w:szCs w:val="20"/>
              </w:rPr>
            </w:pPr>
          </w:p>
        </w:tc>
      </w:tr>
      <w:tr w:rsidR="00C224F6" w:rsidTr="00927FF6">
        <w:tc>
          <w:tcPr>
            <w:tcW w:w="4849" w:type="dxa"/>
            <w:gridSpan w:val="4"/>
          </w:tcPr>
          <w:p w:rsidR="00C224F6" w:rsidRPr="005B1A5F" w:rsidRDefault="00C224F6" w:rsidP="00927FF6">
            <w:pPr>
              <w:jc w:val="right"/>
              <w:rPr>
                <w:rFonts w:ascii="Times New Roman" w:hAnsi="Times New Roman" w:cs="Times New Roman"/>
                <w:sz w:val="20"/>
                <w:szCs w:val="20"/>
              </w:rPr>
            </w:pPr>
            <w:r w:rsidRPr="005B1A5F">
              <w:rPr>
                <w:rFonts w:ascii="Times New Roman" w:hAnsi="Times New Roman" w:cs="Times New Roman"/>
                <w:sz w:val="20"/>
                <w:szCs w:val="20"/>
              </w:rPr>
              <w:t>Funding summary:</w:t>
            </w:r>
          </w:p>
        </w:tc>
        <w:tc>
          <w:tcPr>
            <w:tcW w:w="1700" w:type="dxa"/>
            <w:gridSpan w:val="2"/>
          </w:tcPr>
          <w:p w:rsidR="00C224F6" w:rsidRPr="005B1A5F" w:rsidRDefault="00C224F6" w:rsidP="00927FF6">
            <w:pPr>
              <w:rPr>
                <w:rFonts w:ascii="Times New Roman" w:hAnsi="Times New Roman" w:cs="Times New Roman"/>
                <w:sz w:val="20"/>
                <w:szCs w:val="20"/>
              </w:rPr>
            </w:pPr>
          </w:p>
        </w:tc>
        <w:tc>
          <w:tcPr>
            <w:tcW w:w="2739" w:type="dxa"/>
            <w:gridSpan w:val="2"/>
          </w:tcPr>
          <w:p w:rsidR="00C224F6" w:rsidRPr="005B1A5F" w:rsidRDefault="00C224F6" w:rsidP="00927FF6">
            <w:pPr>
              <w:rPr>
                <w:rFonts w:ascii="Times New Roman" w:hAnsi="Times New Roman" w:cs="Times New Roman"/>
                <w:sz w:val="20"/>
                <w:szCs w:val="20"/>
              </w:rPr>
            </w:pPr>
          </w:p>
        </w:tc>
      </w:tr>
      <w:tr w:rsidR="00C224F6" w:rsidTr="00927FF6">
        <w:tc>
          <w:tcPr>
            <w:tcW w:w="4849" w:type="dxa"/>
            <w:gridSpan w:val="4"/>
          </w:tcPr>
          <w:p w:rsidR="00C224F6" w:rsidRPr="005B1A5F" w:rsidRDefault="00C224F6" w:rsidP="00927FF6">
            <w:pPr>
              <w:jc w:val="right"/>
              <w:rPr>
                <w:rFonts w:ascii="Times New Roman" w:hAnsi="Times New Roman" w:cs="Times New Roman"/>
                <w:sz w:val="20"/>
                <w:szCs w:val="20"/>
              </w:rPr>
            </w:pPr>
            <w:r w:rsidRPr="005B1A5F">
              <w:rPr>
                <w:rFonts w:ascii="Times New Roman" w:hAnsi="Times New Roman" w:cs="Times New Roman"/>
                <w:sz w:val="20"/>
                <w:szCs w:val="20"/>
              </w:rPr>
              <w:t>DDF Contribution:</w:t>
            </w:r>
          </w:p>
        </w:tc>
        <w:tc>
          <w:tcPr>
            <w:tcW w:w="1700" w:type="dxa"/>
            <w:gridSpan w:val="2"/>
          </w:tcPr>
          <w:p w:rsidR="00C224F6" w:rsidRPr="005B1A5F" w:rsidRDefault="00C224F6" w:rsidP="00927FF6">
            <w:pPr>
              <w:rPr>
                <w:rFonts w:ascii="Times New Roman" w:hAnsi="Times New Roman" w:cs="Times New Roman"/>
                <w:sz w:val="20"/>
                <w:szCs w:val="20"/>
              </w:rPr>
            </w:pPr>
          </w:p>
        </w:tc>
        <w:tc>
          <w:tcPr>
            <w:tcW w:w="2739" w:type="dxa"/>
            <w:gridSpan w:val="2"/>
          </w:tcPr>
          <w:p w:rsidR="00C224F6" w:rsidRPr="005B1A5F" w:rsidRDefault="00C224F6" w:rsidP="00927FF6">
            <w:pPr>
              <w:rPr>
                <w:rFonts w:ascii="Times New Roman" w:hAnsi="Times New Roman" w:cs="Times New Roman"/>
                <w:sz w:val="20"/>
                <w:szCs w:val="20"/>
              </w:rPr>
            </w:pPr>
          </w:p>
        </w:tc>
      </w:tr>
      <w:tr w:rsidR="00C224F6" w:rsidTr="00927FF6">
        <w:tc>
          <w:tcPr>
            <w:tcW w:w="4849" w:type="dxa"/>
            <w:gridSpan w:val="4"/>
          </w:tcPr>
          <w:p w:rsidR="00C224F6" w:rsidRPr="005B1A5F" w:rsidRDefault="00C224F6" w:rsidP="00927FF6">
            <w:pPr>
              <w:jc w:val="right"/>
              <w:rPr>
                <w:rFonts w:ascii="Times New Roman" w:hAnsi="Times New Roman" w:cs="Times New Roman"/>
                <w:sz w:val="20"/>
                <w:szCs w:val="20"/>
              </w:rPr>
            </w:pPr>
            <w:r w:rsidRPr="005B1A5F">
              <w:rPr>
                <w:rFonts w:ascii="Times New Roman" w:hAnsi="Times New Roman" w:cs="Times New Roman"/>
                <w:sz w:val="20"/>
                <w:szCs w:val="20"/>
              </w:rPr>
              <w:t>Cash Contribution:</w:t>
            </w:r>
          </w:p>
        </w:tc>
        <w:tc>
          <w:tcPr>
            <w:tcW w:w="1700" w:type="dxa"/>
            <w:gridSpan w:val="2"/>
          </w:tcPr>
          <w:p w:rsidR="00C224F6" w:rsidRPr="005B1A5F" w:rsidRDefault="00C224F6" w:rsidP="00927FF6">
            <w:pPr>
              <w:rPr>
                <w:rFonts w:ascii="Times New Roman" w:hAnsi="Times New Roman" w:cs="Times New Roman"/>
                <w:sz w:val="20"/>
                <w:szCs w:val="20"/>
              </w:rPr>
            </w:pPr>
          </w:p>
        </w:tc>
        <w:tc>
          <w:tcPr>
            <w:tcW w:w="2739" w:type="dxa"/>
            <w:gridSpan w:val="2"/>
          </w:tcPr>
          <w:p w:rsidR="00C224F6" w:rsidRPr="005B1A5F" w:rsidRDefault="00C224F6" w:rsidP="00927FF6">
            <w:pPr>
              <w:rPr>
                <w:rFonts w:ascii="Times New Roman" w:hAnsi="Times New Roman" w:cs="Times New Roman"/>
                <w:sz w:val="20"/>
                <w:szCs w:val="20"/>
              </w:rPr>
            </w:pPr>
          </w:p>
        </w:tc>
      </w:tr>
      <w:tr w:rsidR="00C224F6" w:rsidTr="00927FF6">
        <w:tc>
          <w:tcPr>
            <w:tcW w:w="4849" w:type="dxa"/>
            <w:gridSpan w:val="4"/>
          </w:tcPr>
          <w:p w:rsidR="00C224F6" w:rsidRPr="005B1A5F" w:rsidRDefault="00C224F6" w:rsidP="00927FF6">
            <w:pPr>
              <w:jc w:val="right"/>
              <w:rPr>
                <w:rFonts w:ascii="Times New Roman" w:hAnsi="Times New Roman" w:cs="Times New Roman"/>
                <w:sz w:val="20"/>
                <w:szCs w:val="20"/>
              </w:rPr>
            </w:pPr>
            <w:r w:rsidRPr="005B1A5F">
              <w:rPr>
                <w:rFonts w:ascii="Times New Roman" w:hAnsi="Times New Roman" w:cs="Times New Roman"/>
                <w:sz w:val="20"/>
                <w:szCs w:val="20"/>
              </w:rPr>
              <w:t>Non-Rotarian contribution to be matched by TRF:</w:t>
            </w:r>
          </w:p>
        </w:tc>
        <w:tc>
          <w:tcPr>
            <w:tcW w:w="1700" w:type="dxa"/>
            <w:gridSpan w:val="2"/>
          </w:tcPr>
          <w:p w:rsidR="00C224F6" w:rsidRPr="005B1A5F" w:rsidRDefault="00C224F6" w:rsidP="00927FF6">
            <w:pPr>
              <w:rPr>
                <w:rFonts w:ascii="Times New Roman" w:hAnsi="Times New Roman" w:cs="Times New Roman"/>
                <w:sz w:val="20"/>
                <w:szCs w:val="20"/>
              </w:rPr>
            </w:pPr>
          </w:p>
        </w:tc>
        <w:tc>
          <w:tcPr>
            <w:tcW w:w="2739" w:type="dxa"/>
            <w:gridSpan w:val="2"/>
          </w:tcPr>
          <w:p w:rsidR="00C224F6" w:rsidRPr="005B1A5F" w:rsidRDefault="00C224F6" w:rsidP="00927FF6">
            <w:pPr>
              <w:rPr>
                <w:rFonts w:ascii="Times New Roman" w:hAnsi="Times New Roman" w:cs="Times New Roman"/>
                <w:sz w:val="20"/>
                <w:szCs w:val="20"/>
              </w:rPr>
            </w:pPr>
          </w:p>
        </w:tc>
      </w:tr>
      <w:tr w:rsidR="00C224F6" w:rsidTr="00927FF6">
        <w:tc>
          <w:tcPr>
            <w:tcW w:w="4849" w:type="dxa"/>
            <w:gridSpan w:val="4"/>
          </w:tcPr>
          <w:p w:rsidR="00C224F6" w:rsidRPr="005B1A5F" w:rsidRDefault="00C224F6" w:rsidP="00927FF6">
            <w:pPr>
              <w:jc w:val="right"/>
              <w:rPr>
                <w:rFonts w:ascii="Times New Roman" w:hAnsi="Times New Roman" w:cs="Times New Roman"/>
                <w:sz w:val="20"/>
                <w:szCs w:val="20"/>
              </w:rPr>
            </w:pPr>
            <w:r w:rsidRPr="005B1A5F">
              <w:rPr>
                <w:rFonts w:ascii="Times New Roman" w:hAnsi="Times New Roman" w:cs="Times New Roman"/>
                <w:sz w:val="20"/>
                <w:szCs w:val="20"/>
              </w:rPr>
              <w:t>Endowed/Term gift contributions:</w:t>
            </w:r>
          </w:p>
        </w:tc>
        <w:tc>
          <w:tcPr>
            <w:tcW w:w="1700" w:type="dxa"/>
            <w:gridSpan w:val="2"/>
          </w:tcPr>
          <w:p w:rsidR="00C224F6" w:rsidRPr="005B1A5F" w:rsidRDefault="00C224F6" w:rsidP="00927FF6">
            <w:pPr>
              <w:rPr>
                <w:rFonts w:ascii="Times New Roman" w:hAnsi="Times New Roman" w:cs="Times New Roman"/>
                <w:sz w:val="20"/>
                <w:szCs w:val="20"/>
              </w:rPr>
            </w:pPr>
          </w:p>
        </w:tc>
        <w:tc>
          <w:tcPr>
            <w:tcW w:w="2739" w:type="dxa"/>
            <w:gridSpan w:val="2"/>
          </w:tcPr>
          <w:p w:rsidR="00C224F6" w:rsidRPr="005B1A5F" w:rsidRDefault="00C224F6" w:rsidP="00927FF6">
            <w:pPr>
              <w:rPr>
                <w:rFonts w:ascii="Times New Roman" w:hAnsi="Times New Roman" w:cs="Times New Roman"/>
                <w:sz w:val="20"/>
                <w:szCs w:val="20"/>
              </w:rPr>
            </w:pPr>
          </w:p>
        </w:tc>
      </w:tr>
      <w:tr w:rsidR="00C224F6" w:rsidTr="00927FF6">
        <w:tc>
          <w:tcPr>
            <w:tcW w:w="4849" w:type="dxa"/>
            <w:gridSpan w:val="4"/>
          </w:tcPr>
          <w:p w:rsidR="00C224F6" w:rsidRPr="005B1A5F" w:rsidRDefault="00C224F6" w:rsidP="00927FF6">
            <w:pPr>
              <w:jc w:val="right"/>
              <w:rPr>
                <w:rFonts w:ascii="Times New Roman" w:hAnsi="Times New Roman" w:cs="Times New Roman"/>
                <w:sz w:val="20"/>
                <w:szCs w:val="20"/>
              </w:rPr>
            </w:pPr>
            <w:r w:rsidRPr="005B1A5F">
              <w:rPr>
                <w:rFonts w:ascii="Times New Roman" w:hAnsi="Times New Roman" w:cs="Times New Roman"/>
                <w:sz w:val="20"/>
                <w:szCs w:val="20"/>
              </w:rPr>
              <w:t>Donor Advised Fund:</w:t>
            </w:r>
          </w:p>
        </w:tc>
        <w:tc>
          <w:tcPr>
            <w:tcW w:w="1700" w:type="dxa"/>
            <w:gridSpan w:val="2"/>
          </w:tcPr>
          <w:p w:rsidR="00C224F6" w:rsidRPr="005B1A5F" w:rsidRDefault="00C224F6" w:rsidP="00927FF6">
            <w:pPr>
              <w:rPr>
                <w:rFonts w:ascii="Times New Roman" w:hAnsi="Times New Roman" w:cs="Times New Roman"/>
                <w:sz w:val="20"/>
                <w:szCs w:val="20"/>
              </w:rPr>
            </w:pPr>
          </w:p>
        </w:tc>
        <w:tc>
          <w:tcPr>
            <w:tcW w:w="2739" w:type="dxa"/>
            <w:gridSpan w:val="2"/>
          </w:tcPr>
          <w:p w:rsidR="00C224F6" w:rsidRPr="005B1A5F" w:rsidRDefault="00C224F6" w:rsidP="00927FF6">
            <w:pPr>
              <w:rPr>
                <w:rFonts w:ascii="Times New Roman" w:hAnsi="Times New Roman" w:cs="Times New Roman"/>
                <w:sz w:val="20"/>
                <w:szCs w:val="20"/>
              </w:rPr>
            </w:pPr>
          </w:p>
        </w:tc>
      </w:tr>
      <w:tr w:rsidR="00C224F6" w:rsidTr="00927FF6">
        <w:tc>
          <w:tcPr>
            <w:tcW w:w="4849" w:type="dxa"/>
            <w:gridSpan w:val="4"/>
          </w:tcPr>
          <w:p w:rsidR="00C224F6" w:rsidRPr="005B1A5F" w:rsidRDefault="00C224F6" w:rsidP="00927FF6">
            <w:pPr>
              <w:jc w:val="right"/>
              <w:rPr>
                <w:rFonts w:ascii="Times New Roman" w:hAnsi="Times New Roman" w:cs="Times New Roman"/>
                <w:sz w:val="20"/>
                <w:szCs w:val="20"/>
              </w:rPr>
            </w:pPr>
            <w:r w:rsidRPr="005B1A5F">
              <w:rPr>
                <w:rFonts w:ascii="Times New Roman" w:hAnsi="Times New Roman" w:cs="Times New Roman"/>
                <w:sz w:val="20"/>
                <w:szCs w:val="20"/>
              </w:rPr>
              <w:t>World Fund match maximum:</w:t>
            </w:r>
          </w:p>
        </w:tc>
        <w:tc>
          <w:tcPr>
            <w:tcW w:w="1700" w:type="dxa"/>
            <w:gridSpan w:val="2"/>
          </w:tcPr>
          <w:p w:rsidR="00C224F6" w:rsidRPr="005B1A5F" w:rsidRDefault="00C224F6" w:rsidP="00927FF6">
            <w:pPr>
              <w:rPr>
                <w:rFonts w:ascii="Times New Roman" w:hAnsi="Times New Roman" w:cs="Times New Roman"/>
                <w:sz w:val="20"/>
                <w:szCs w:val="20"/>
              </w:rPr>
            </w:pPr>
          </w:p>
        </w:tc>
        <w:tc>
          <w:tcPr>
            <w:tcW w:w="2739" w:type="dxa"/>
            <w:gridSpan w:val="2"/>
          </w:tcPr>
          <w:p w:rsidR="00C224F6" w:rsidRPr="005B1A5F" w:rsidRDefault="00C224F6" w:rsidP="00927FF6">
            <w:pPr>
              <w:rPr>
                <w:rFonts w:ascii="Times New Roman" w:hAnsi="Times New Roman" w:cs="Times New Roman"/>
                <w:sz w:val="20"/>
                <w:szCs w:val="20"/>
              </w:rPr>
            </w:pPr>
          </w:p>
        </w:tc>
      </w:tr>
      <w:tr w:rsidR="00C224F6" w:rsidTr="00927FF6">
        <w:tc>
          <w:tcPr>
            <w:tcW w:w="4849" w:type="dxa"/>
            <w:gridSpan w:val="4"/>
          </w:tcPr>
          <w:p w:rsidR="00C224F6" w:rsidRPr="005B1A5F" w:rsidRDefault="00C224F6" w:rsidP="00927FF6">
            <w:pPr>
              <w:jc w:val="right"/>
              <w:rPr>
                <w:rFonts w:ascii="Times New Roman" w:hAnsi="Times New Roman" w:cs="Times New Roman"/>
                <w:sz w:val="20"/>
                <w:szCs w:val="20"/>
              </w:rPr>
            </w:pPr>
            <w:r w:rsidRPr="005B1A5F">
              <w:rPr>
                <w:rFonts w:ascii="Times New Roman" w:hAnsi="Times New Roman" w:cs="Times New Roman"/>
                <w:sz w:val="20"/>
                <w:szCs w:val="20"/>
              </w:rPr>
              <w:t>World Fund match (requested):</w:t>
            </w:r>
          </w:p>
        </w:tc>
        <w:tc>
          <w:tcPr>
            <w:tcW w:w="1700" w:type="dxa"/>
            <w:gridSpan w:val="2"/>
          </w:tcPr>
          <w:p w:rsidR="00C224F6" w:rsidRPr="005B1A5F" w:rsidRDefault="00C224F6" w:rsidP="00927FF6">
            <w:pPr>
              <w:rPr>
                <w:rFonts w:ascii="Times New Roman" w:hAnsi="Times New Roman" w:cs="Times New Roman"/>
                <w:sz w:val="20"/>
                <w:szCs w:val="20"/>
              </w:rPr>
            </w:pPr>
          </w:p>
        </w:tc>
        <w:tc>
          <w:tcPr>
            <w:tcW w:w="2739" w:type="dxa"/>
            <w:gridSpan w:val="2"/>
          </w:tcPr>
          <w:p w:rsidR="00C224F6" w:rsidRPr="005B1A5F" w:rsidRDefault="00C224F6" w:rsidP="00927FF6">
            <w:pPr>
              <w:rPr>
                <w:rFonts w:ascii="Times New Roman" w:hAnsi="Times New Roman" w:cs="Times New Roman"/>
                <w:sz w:val="20"/>
                <w:szCs w:val="20"/>
              </w:rPr>
            </w:pPr>
          </w:p>
        </w:tc>
      </w:tr>
      <w:tr w:rsidR="00C224F6" w:rsidTr="00927FF6">
        <w:tc>
          <w:tcPr>
            <w:tcW w:w="4849" w:type="dxa"/>
            <w:gridSpan w:val="4"/>
          </w:tcPr>
          <w:p w:rsidR="00C224F6" w:rsidRPr="005B1A5F" w:rsidRDefault="00C224F6" w:rsidP="00927FF6">
            <w:pPr>
              <w:jc w:val="center"/>
              <w:rPr>
                <w:rFonts w:ascii="Times New Roman" w:hAnsi="Times New Roman" w:cs="Times New Roman"/>
                <w:b/>
                <w:sz w:val="20"/>
                <w:szCs w:val="20"/>
              </w:rPr>
            </w:pPr>
            <w:r w:rsidRPr="005B1A5F">
              <w:rPr>
                <w:rFonts w:ascii="Times New Roman" w:hAnsi="Times New Roman" w:cs="Times New Roman"/>
                <w:b/>
                <w:sz w:val="20"/>
                <w:szCs w:val="20"/>
              </w:rPr>
              <w:t>Financing subtotal(matched contributions + World Fund):</w:t>
            </w:r>
          </w:p>
        </w:tc>
        <w:tc>
          <w:tcPr>
            <w:tcW w:w="1700" w:type="dxa"/>
            <w:gridSpan w:val="2"/>
          </w:tcPr>
          <w:p w:rsidR="00C224F6" w:rsidRPr="005B1A5F" w:rsidRDefault="00C224F6" w:rsidP="00927FF6">
            <w:pPr>
              <w:rPr>
                <w:rFonts w:ascii="Times New Roman" w:hAnsi="Times New Roman" w:cs="Times New Roman"/>
                <w:sz w:val="20"/>
                <w:szCs w:val="20"/>
              </w:rPr>
            </w:pPr>
          </w:p>
        </w:tc>
        <w:tc>
          <w:tcPr>
            <w:tcW w:w="2739" w:type="dxa"/>
            <w:gridSpan w:val="2"/>
          </w:tcPr>
          <w:p w:rsidR="00C224F6" w:rsidRPr="005B1A5F" w:rsidRDefault="00C224F6" w:rsidP="00927FF6">
            <w:pPr>
              <w:rPr>
                <w:rFonts w:ascii="Times New Roman" w:hAnsi="Times New Roman" w:cs="Times New Roman"/>
                <w:sz w:val="20"/>
                <w:szCs w:val="20"/>
              </w:rPr>
            </w:pPr>
          </w:p>
        </w:tc>
      </w:tr>
      <w:tr w:rsidR="00C224F6" w:rsidTr="00927FF6">
        <w:tc>
          <w:tcPr>
            <w:tcW w:w="4849" w:type="dxa"/>
            <w:gridSpan w:val="4"/>
          </w:tcPr>
          <w:p w:rsidR="00C224F6" w:rsidRPr="005B1A5F" w:rsidRDefault="00C224F6" w:rsidP="00927FF6">
            <w:pPr>
              <w:jc w:val="right"/>
              <w:rPr>
                <w:rFonts w:ascii="Times New Roman" w:hAnsi="Times New Roman" w:cs="Times New Roman"/>
                <w:sz w:val="20"/>
                <w:szCs w:val="20"/>
              </w:rPr>
            </w:pPr>
            <w:r w:rsidRPr="005B1A5F">
              <w:rPr>
                <w:rFonts w:ascii="Times New Roman" w:hAnsi="Times New Roman" w:cs="Times New Roman"/>
                <w:sz w:val="20"/>
                <w:szCs w:val="20"/>
              </w:rPr>
              <w:t>Non-Rotarian contributions with NO match from TRF:</w:t>
            </w:r>
          </w:p>
        </w:tc>
        <w:tc>
          <w:tcPr>
            <w:tcW w:w="1700" w:type="dxa"/>
            <w:gridSpan w:val="2"/>
          </w:tcPr>
          <w:p w:rsidR="00C224F6" w:rsidRPr="005B1A5F" w:rsidRDefault="00C224F6" w:rsidP="00927FF6">
            <w:pPr>
              <w:rPr>
                <w:rFonts w:ascii="Times New Roman" w:hAnsi="Times New Roman" w:cs="Times New Roman"/>
                <w:sz w:val="20"/>
                <w:szCs w:val="20"/>
              </w:rPr>
            </w:pPr>
          </w:p>
        </w:tc>
        <w:tc>
          <w:tcPr>
            <w:tcW w:w="2739" w:type="dxa"/>
            <w:gridSpan w:val="2"/>
          </w:tcPr>
          <w:p w:rsidR="00C224F6" w:rsidRPr="005B1A5F" w:rsidRDefault="00C224F6" w:rsidP="00927FF6">
            <w:pPr>
              <w:rPr>
                <w:rFonts w:ascii="Times New Roman" w:hAnsi="Times New Roman" w:cs="Times New Roman"/>
                <w:sz w:val="20"/>
                <w:szCs w:val="20"/>
              </w:rPr>
            </w:pPr>
          </w:p>
        </w:tc>
      </w:tr>
      <w:tr w:rsidR="00C224F6" w:rsidTr="00927FF6">
        <w:tc>
          <w:tcPr>
            <w:tcW w:w="4849" w:type="dxa"/>
            <w:gridSpan w:val="4"/>
          </w:tcPr>
          <w:p w:rsidR="00C224F6" w:rsidRPr="005B1A5F" w:rsidRDefault="00C224F6" w:rsidP="00927FF6">
            <w:pPr>
              <w:jc w:val="right"/>
              <w:rPr>
                <w:rFonts w:ascii="Times New Roman" w:hAnsi="Times New Roman" w:cs="Times New Roman"/>
                <w:b/>
                <w:sz w:val="20"/>
                <w:szCs w:val="20"/>
              </w:rPr>
            </w:pPr>
            <w:r w:rsidRPr="005B1A5F">
              <w:rPr>
                <w:rFonts w:ascii="Times New Roman" w:hAnsi="Times New Roman" w:cs="Times New Roman"/>
                <w:b/>
                <w:sz w:val="20"/>
                <w:szCs w:val="20"/>
              </w:rPr>
              <w:t>Total financing:</w:t>
            </w:r>
          </w:p>
        </w:tc>
        <w:tc>
          <w:tcPr>
            <w:tcW w:w="1700" w:type="dxa"/>
            <w:gridSpan w:val="2"/>
          </w:tcPr>
          <w:p w:rsidR="00C224F6" w:rsidRPr="005B1A5F" w:rsidRDefault="00C224F6" w:rsidP="00927FF6">
            <w:pPr>
              <w:rPr>
                <w:rFonts w:ascii="Times New Roman" w:hAnsi="Times New Roman" w:cs="Times New Roman"/>
                <w:sz w:val="20"/>
                <w:szCs w:val="20"/>
              </w:rPr>
            </w:pPr>
          </w:p>
        </w:tc>
        <w:tc>
          <w:tcPr>
            <w:tcW w:w="2739" w:type="dxa"/>
            <w:gridSpan w:val="2"/>
          </w:tcPr>
          <w:p w:rsidR="00C224F6" w:rsidRPr="005B1A5F" w:rsidRDefault="00C224F6" w:rsidP="00927FF6">
            <w:pPr>
              <w:rPr>
                <w:rFonts w:ascii="Times New Roman" w:hAnsi="Times New Roman" w:cs="Times New Roman"/>
                <w:sz w:val="20"/>
                <w:szCs w:val="20"/>
              </w:rPr>
            </w:pPr>
          </w:p>
        </w:tc>
      </w:tr>
      <w:tr w:rsidR="00C224F6" w:rsidTr="00927FF6">
        <w:tc>
          <w:tcPr>
            <w:tcW w:w="4849" w:type="dxa"/>
            <w:gridSpan w:val="4"/>
          </w:tcPr>
          <w:p w:rsidR="00C224F6" w:rsidRPr="005B1A5F" w:rsidRDefault="00C224F6" w:rsidP="00927FF6">
            <w:pPr>
              <w:jc w:val="right"/>
              <w:rPr>
                <w:rFonts w:ascii="Times New Roman" w:hAnsi="Times New Roman" w:cs="Times New Roman"/>
                <w:sz w:val="20"/>
                <w:szCs w:val="20"/>
              </w:rPr>
            </w:pPr>
            <w:r w:rsidRPr="005B1A5F">
              <w:rPr>
                <w:rFonts w:ascii="Times New Roman" w:hAnsi="Times New Roman" w:cs="Times New Roman"/>
                <w:sz w:val="20"/>
                <w:szCs w:val="20"/>
              </w:rPr>
              <w:t>Total budget:</w:t>
            </w:r>
          </w:p>
        </w:tc>
        <w:tc>
          <w:tcPr>
            <w:tcW w:w="1700" w:type="dxa"/>
            <w:gridSpan w:val="2"/>
          </w:tcPr>
          <w:p w:rsidR="00C224F6" w:rsidRPr="005B1A5F" w:rsidRDefault="00C224F6" w:rsidP="00927FF6">
            <w:pPr>
              <w:rPr>
                <w:rFonts w:ascii="Times New Roman" w:hAnsi="Times New Roman" w:cs="Times New Roman"/>
                <w:sz w:val="20"/>
                <w:szCs w:val="20"/>
              </w:rPr>
            </w:pPr>
          </w:p>
        </w:tc>
        <w:tc>
          <w:tcPr>
            <w:tcW w:w="2739" w:type="dxa"/>
            <w:gridSpan w:val="2"/>
          </w:tcPr>
          <w:p w:rsidR="00C224F6" w:rsidRPr="005B1A5F" w:rsidRDefault="006F012C" w:rsidP="00927FF6">
            <w:pPr>
              <w:rPr>
                <w:rFonts w:ascii="Times New Roman" w:hAnsi="Times New Roman" w:cs="Times New Roman"/>
                <w:sz w:val="20"/>
                <w:szCs w:val="20"/>
              </w:rPr>
            </w:pPr>
            <w:r>
              <w:rPr>
                <w:rFonts w:ascii="Times New Roman" w:hAnsi="Times New Roman" w:cs="Times New Roman"/>
                <w:sz w:val="20"/>
                <w:szCs w:val="20"/>
              </w:rPr>
              <w:t>46500</w:t>
            </w:r>
          </w:p>
        </w:tc>
      </w:tr>
    </w:tbl>
    <w:p w:rsidR="00C224F6" w:rsidRPr="00C224F6" w:rsidRDefault="00C224F6">
      <w:pPr>
        <w:rPr>
          <w:rFonts w:ascii="Times New Roman" w:hAnsi="Times New Roman" w:cs="Times New Roman"/>
          <w:b/>
        </w:rPr>
      </w:pPr>
    </w:p>
    <w:sectPr w:rsidR="00C224F6" w:rsidRPr="00C224F6" w:rsidSect="006A32DC">
      <w:headerReference w:type="even" r:id="rId8"/>
      <w:headerReference w:type="default" r:id="rId9"/>
      <w:footerReference w:type="even" r:id="rId10"/>
      <w:footerReference w:type="default" r:id="rId11"/>
      <w:headerReference w:type="first" r:id="rId12"/>
      <w:footerReference w:type="first" r:id="rId13"/>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35E" w:rsidRDefault="0072335E" w:rsidP="003E7EBC">
      <w:pPr>
        <w:spacing w:after="0" w:line="240" w:lineRule="auto"/>
      </w:pPr>
      <w:r>
        <w:separator/>
      </w:r>
    </w:p>
  </w:endnote>
  <w:endnote w:type="continuationSeparator" w:id="0">
    <w:p w:rsidR="0072335E" w:rsidRDefault="0072335E" w:rsidP="003E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BC" w:rsidRDefault="003E7EB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99401"/>
      <w:docPartObj>
        <w:docPartGallery w:val="Page Numbers (Bottom of Page)"/>
        <w:docPartUnique/>
      </w:docPartObj>
    </w:sdtPr>
    <w:sdtEndPr>
      <w:rPr>
        <w:color w:val="808080" w:themeColor="background1" w:themeShade="80"/>
        <w:spacing w:val="60"/>
      </w:rPr>
    </w:sdtEndPr>
    <w:sdtContent>
      <w:p w:rsidR="003E7EBC" w:rsidRDefault="003E7EBC">
        <w:pPr>
          <w:pStyle w:val="Altbilgi"/>
          <w:pBdr>
            <w:top w:val="single" w:sz="4" w:space="1" w:color="D9D9D9" w:themeColor="background1" w:themeShade="D9"/>
          </w:pBdr>
          <w:rPr>
            <w:b/>
            <w:bCs/>
          </w:rPr>
        </w:pPr>
        <w:r>
          <w:fldChar w:fldCharType="begin"/>
        </w:r>
        <w:r>
          <w:instrText xml:space="preserve"> PAGE   \* MERGEFORMAT </w:instrText>
        </w:r>
        <w:r>
          <w:fldChar w:fldCharType="separate"/>
        </w:r>
        <w:r w:rsidR="006A08F7" w:rsidRPr="006A08F7">
          <w:rPr>
            <w:b/>
            <w:bCs/>
            <w:noProof/>
          </w:rPr>
          <w:t>1</w:t>
        </w:r>
        <w:r>
          <w:rPr>
            <w:b/>
            <w:bCs/>
            <w:noProof/>
          </w:rPr>
          <w:fldChar w:fldCharType="end"/>
        </w:r>
        <w:r>
          <w:rPr>
            <w:b/>
            <w:bCs/>
          </w:rPr>
          <w:t xml:space="preserve"> | </w:t>
        </w:r>
        <w:r>
          <w:rPr>
            <w:color w:val="808080" w:themeColor="background1" w:themeShade="80"/>
            <w:spacing w:val="60"/>
          </w:rPr>
          <w:t>3</w:t>
        </w:r>
      </w:p>
    </w:sdtContent>
  </w:sdt>
  <w:p w:rsidR="003E7EBC" w:rsidRDefault="003E7EB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BC" w:rsidRDefault="003E7E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35E" w:rsidRDefault="0072335E" w:rsidP="003E7EBC">
      <w:pPr>
        <w:spacing w:after="0" w:line="240" w:lineRule="auto"/>
      </w:pPr>
      <w:r>
        <w:separator/>
      </w:r>
    </w:p>
  </w:footnote>
  <w:footnote w:type="continuationSeparator" w:id="0">
    <w:p w:rsidR="0072335E" w:rsidRDefault="0072335E" w:rsidP="003E7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BC" w:rsidRDefault="003E7E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BC" w:rsidRDefault="003E7EB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BC" w:rsidRDefault="003E7E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49"/>
    <w:rsid w:val="00016ADB"/>
    <w:rsid w:val="00033649"/>
    <w:rsid w:val="00107616"/>
    <w:rsid w:val="001353D4"/>
    <w:rsid w:val="001B713F"/>
    <w:rsid w:val="002119E0"/>
    <w:rsid w:val="00271F49"/>
    <w:rsid w:val="002C5EF2"/>
    <w:rsid w:val="003A2E8A"/>
    <w:rsid w:val="003C63DA"/>
    <w:rsid w:val="003E7EBC"/>
    <w:rsid w:val="004A4E08"/>
    <w:rsid w:val="004B09FD"/>
    <w:rsid w:val="005313A3"/>
    <w:rsid w:val="006A08F7"/>
    <w:rsid w:val="006A32DC"/>
    <w:rsid w:val="006C3F24"/>
    <w:rsid w:val="006F012C"/>
    <w:rsid w:val="006F2B30"/>
    <w:rsid w:val="0072335E"/>
    <w:rsid w:val="00742AF3"/>
    <w:rsid w:val="007D037D"/>
    <w:rsid w:val="007E2E2C"/>
    <w:rsid w:val="00874DD2"/>
    <w:rsid w:val="00913E3E"/>
    <w:rsid w:val="009A087A"/>
    <w:rsid w:val="009D24DA"/>
    <w:rsid w:val="00A43F3F"/>
    <w:rsid w:val="00B14ECE"/>
    <w:rsid w:val="00B37522"/>
    <w:rsid w:val="00B452E7"/>
    <w:rsid w:val="00BC2AA3"/>
    <w:rsid w:val="00C02B25"/>
    <w:rsid w:val="00C224F6"/>
    <w:rsid w:val="00C9239C"/>
    <w:rsid w:val="00E23CD8"/>
    <w:rsid w:val="00E9617E"/>
    <w:rsid w:val="00EB7B13"/>
    <w:rsid w:val="00F62B0B"/>
    <w:rsid w:val="00F74A82"/>
    <w:rsid w:val="00FC1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CEB24-2749-48A8-9039-6F68C42C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F49"/>
  </w:style>
  <w:style w:type="paragraph" w:styleId="Balk1">
    <w:name w:val="heading 1"/>
    <w:basedOn w:val="Normal"/>
    <w:next w:val="Normal"/>
    <w:link w:val="Balk1Char"/>
    <w:uiPriority w:val="9"/>
    <w:qFormat/>
    <w:rsid w:val="003E7E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7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6F2B30"/>
    <w:rPr>
      <w:sz w:val="16"/>
      <w:szCs w:val="16"/>
    </w:rPr>
  </w:style>
  <w:style w:type="paragraph" w:styleId="AklamaMetni">
    <w:name w:val="annotation text"/>
    <w:basedOn w:val="Normal"/>
    <w:link w:val="AklamaMetniChar"/>
    <w:uiPriority w:val="99"/>
    <w:semiHidden/>
    <w:unhideWhenUsed/>
    <w:rsid w:val="006F2B3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F2B30"/>
    <w:rPr>
      <w:sz w:val="20"/>
      <w:szCs w:val="20"/>
    </w:rPr>
  </w:style>
  <w:style w:type="paragraph" w:styleId="AklamaKonusu">
    <w:name w:val="annotation subject"/>
    <w:basedOn w:val="AklamaMetni"/>
    <w:next w:val="AklamaMetni"/>
    <w:link w:val="AklamaKonusuChar"/>
    <w:uiPriority w:val="99"/>
    <w:semiHidden/>
    <w:unhideWhenUsed/>
    <w:rsid w:val="006F2B30"/>
    <w:rPr>
      <w:b/>
      <w:bCs/>
    </w:rPr>
  </w:style>
  <w:style w:type="character" w:customStyle="1" w:styleId="AklamaKonusuChar">
    <w:name w:val="Açıklama Konusu Char"/>
    <w:basedOn w:val="AklamaMetniChar"/>
    <w:link w:val="AklamaKonusu"/>
    <w:uiPriority w:val="99"/>
    <w:semiHidden/>
    <w:rsid w:val="006F2B30"/>
    <w:rPr>
      <w:b/>
      <w:bCs/>
      <w:sz w:val="20"/>
      <w:szCs w:val="20"/>
    </w:rPr>
  </w:style>
  <w:style w:type="paragraph" w:styleId="BalonMetni">
    <w:name w:val="Balloon Text"/>
    <w:basedOn w:val="Normal"/>
    <w:link w:val="BalonMetniChar"/>
    <w:uiPriority w:val="99"/>
    <w:semiHidden/>
    <w:unhideWhenUsed/>
    <w:rsid w:val="006F2B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2B30"/>
    <w:rPr>
      <w:rFonts w:ascii="Tahoma" w:hAnsi="Tahoma" w:cs="Tahoma"/>
      <w:sz w:val="16"/>
      <w:szCs w:val="16"/>
    </w:rPr>
  </w:style>
  <w:style w:type="character" w:styleId="Kpr">
    <w:name w:val="Hyperlink"/>
    <w:basedOn w:val="VarsaylanParagrafYazTipi"/>
    <w:uiPriority w:val="99"/>
    <w:semiHidden/>
    <w:unhideWhenUsed/>
    <w:rsid w:val="004B09FD"/>
    <w:rPr>
      <w:color w:val="0000FF"/>
      <w:u w:val="single"/>
    </w:rPr>
  </w:style>
  <w:style w:type="character" w:customStyle="1" w:styleId="apple-converted-space">
    <w:name w:val="apple-converted-space"/>
    <w:basedOn w:val="VarsaylanParagrafYazTipi"/>
    <w:rsid w:val="004B09FD"/>
  </w:style>
  <w:style w:type="character" w:customStyle="1" w:styleId="Balk1Char">
    <w:name w:val="Başlık 1 Char"/>
    <w:basedOn w:val="VarsaylanParagrafYazTipi"/>
    <w:link w:val="Balk1"/>
    <w:uiPriority w:val="9"/>
    <w:rsid w:val="003E7EBC"/>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3E7E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EBC"/>
  </w:style>
  <w:style w:type="paragraph" w:styleId="Altbilgi">
    <w:name w:val="footer"/>
    <w:basedOn w:val="Normal"/>
    <w:link w:val="AltbilgiChar"/>
    <w:uiPriority w:val="99"/>
    <w:unhideWhenUsed/>
    <w:rsid w:val="003E7E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6208">
      <w:bodyDiv w:val="1"/>
      <w:marLeft w:val="0"/>
      <w:marRight w:val="0"/>
      <w:marTop w:val="0"/>
      <w:marBottom w:val="0"/>
      <w:divBdr>
        <w:top w:val="none" w:sz="0" w:space="0" w:color="auto"/>
        <w:left w:val="none" w:sz="0" w:space="0" w:color="auto"/>
        <w:bottom w:val="none" w:sz="0" w:space="0" w:color="auto"/>
        <w:right w:val="none" w:sz="0" w:space="0" w:color="auto"/>
      </w:divBdr>
    </w:div>
    <w:div w:id="260647308">
      <w:bodyDiv w:val="1"/>
      <w:marLeft w:val="0"/>
      <w:marRight w:val="0"/>
      <w:marTop w:val="0"/>
      <w:marBottom w:val="0"/>
      <w:divBdr>
        <w:top w:val="none" w:sz="0" w:space="0" w:color="auto"/>
        <w:left w:val="none" w:sz="0" w:space="0" w:color="auto"/>
        <w:bottom w:val="none" w:sz="0" w:space="0" w:color="auto"/>
        <w:right w:val="none" w:sz="0" w:space="0" w:color="auto"/>
      </w:divBdr>
    </w:div>
    <w:div w:id="1988314433">
      <w:bodyDiv w:val="1"/>
      <w:marLeft w:val="0"/>
      <w:marRight w:val="0"/>
      <w:marTop w:val="0"/>
      <w:marBottom w:val="0"/>
      <w:divBdr>
        <w:top w:val="none" w:sz="0" w:space="0" w:color="auto"/>
        <w:left w:val="none" w:sz="0" w:space="0" w:color="auto"/>
        <w:bottom w:val="none" w:sz="0" w:space="0" w:color="auto"/>
        <w:right w:val="none" w:sz="0" w:space="0" w:color="auto"/>
      </w:divBdr>
    </w:div>
    <w:div w:id="20844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tureng.com/tr/turkce-ingilizce/provincial%20directorate%20of%20agricultur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reng.com/tr/turkce-ingilizce/provincial%20directorate%20of%20agricultur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7083</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Ünver ERBAŞ</dc:creator>
  <cp:lastModifiedBy>Sinan AYDIN</cp:lastModifiedBy>
  <cp:revision>2</cp:revision>
  <cp:lastPrinted>2017-06-17T06:31:00Z</cp:lastPrinted>
  <dcterms:created xsi:type="dcterms:W3CDTF">2017-06-17T06:55:00Z</dcterms:created>
  <dcterms:modified xsi:type="dcterms:W3CDTF">2017-06-17T06:55:00Z</dcterms:modified>
</cp:coreProperties>
</file>