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529"/>
      </w:tblGrid>
      <w:tr w:rsidR="00977098" w:rsidRPr="00F901AA" w14:paraId="67517CC4" w14:textId="77777777" w:rsidTr="006753B0">
        <w:tc>
          <w:tcPr>
            <w:tcW w:w="3510" w:type="dxa"/>
            <w:shd w:val="clear" w:color="auto" w:fill="595959"/>
            <w:vAlign w:val="center"/>
          </w:tcPr>
          <w:p w14:paraId="6B06C83A" w14:textId="77777777" w:rsidR="00977098" w:rsidRPr="00BB68A6" w:rsidRDefault="00977098" w:rsidP="006753B0">
            <w:pPr>
              <w:pStyle w:val="KonuBal"/>
              <w:spacing w:before="140" w:after="140"/>
              <w:rPr>
                <w:b/>
                <w:color w:val="FFFFFF"/>
                <w:sz w:val="24"/>
                <w:szCs w:val="24"/>
              </w:rPr>
            </w:pPr>
            <w:r w:rsidRPr="00BB68A6">
              <w:rPr>
                <w:color w:val="FFFFFF"/>
                <w:sz w:val="24"/>
                <w:szCs w:val="24"/>
              </w:rPr>
              <w:t>Projenin Adı</w:t>
            </w:r>
          </w:p>
        </w:tc>
        <w:tc>
          <w:tcPr>
            <w:tcW w:w="5529" w:type="dxa"/>
            <w:shd w:val="clear" w:color="auto" w:fill="auto"/>
          </w:tcPr>
          <w:p w14:paraId="7E3C3887" w14:textId="3B4AADAB" w:rsidR="00977098" w:rsidRPr="00977098" w:rsidRDefault="00977098" w:rsidP="006753B0">
            <w:pPr>
              <w:pStyle w:val="KonuBal"/>
              <w:spacing w:before="140" w:after="140"/>
              <w:rPr>
                <w:b/>
                <w:sz w:val="40"/>
                <w:szCs w:val="40"/>
              </w:rPr>
            </w:pPr>
            <w:r w:rsidRPr="00977098">
              <w:rPr>
                <w:color w:val="FF0000"/>
                <w:sz w:val="40"/>
                <w:szCs w:val="40"/>
              </w:rPr>
              <w:t>Minik Ellerin Sihri</w:t>
            </w:r>
          </w:p>
        </w:tc>
      </w:tr>
    </w:tbl>
    <w:p w14:paraId="0832C64E" w14:textId="75D9EC15" w:rsidR="00977098" w:rsidRDefault="00977098"/>
    <w:p w14:paraId="16C960E8" w14:textId="37566730" w:rsidR="00977098" w:rsidRDefault="00106D38">
      <w:r w:rsidRPr="009A4570">
        <w:rPr>
          <w:highlight w:val="yellow"/>
        </w:rPr>
        <w:t>Proje Ortakları :</w:t>
      </w:r>
      <w:r>
        <w:t xml:space="preserve"> </w:t>
      </w:r>
    </w:p>
    <w:p w14:paraId="36004B4E" w14:textId="207ACE50" w:rsidR="00977098" w:rsidRDefault="00977098">
      <w:r>
        <w:t>Kızkalesi Rotary Kulübü – TMMOB Gıda Mühendisleri Odası Mersin Şubesi – Mersin Büyükşehir Belediyesi – Toros Üniversitesi</w:t>
      </w:r>
    </w:p>
    <w:p w14:paraId="0355A75B" w14:textId="158A5227" w:rsidR="00187C42" w:rsidRDefault="009A4570">
      <w:r w:rsidRPr="009A4570">
        <w:rPr>
          <w:highlight w:val="yellow"/>
        </w:rPr>
        <w:t>Sorumluluklar :</w:t>
      </w:r>
    </w:p>
    <w:p w14:paraId="6727126E" w14:textId="131C25E6" w:rsidR="009A4570" w:rsidRDefault="009A4570">
      <w:r>
        <w:t>Kızkalesi Rotary Kulübü ve Gıda Mühendisleri Odası : Öğrencilerin seçimi, Proje ile ilgili tüm raporlamaların yapılması.</w:t>
      </w:r>
    </w:p>
    <w:p w14:paraId="42C5AF1A" w14:textId="037AD1A0" w:rsidR="009A4570" w:rsidRDefault="009A4570">
      <w:r>
        <w:t>Toros Üniversitesi : Eğitim ile ilgili altyapının hazırlanması, eğitimlerin gerçekleştirilmesi.</w:t>
      </w:r>
    </w:p>
    <w:p w14:paraId="61136F86" w14:textId="2CAA7E97" w:rsidR="009A4570" w:rsidRDefault="009A4570">
      <w:r>
        <w:t>Mersn Büyükşehir Belediyesi : Çocukların eğitim yerine ulaştırılması, eğitim için gerekli kaynakların temin edilemesi</w:t>
      </w:r>
    </w:p>
    <w:p w14:paraId="5012F5AA" w14:textId="6497997A" w:rsidR="00187C42" w:rsidRDefault="00187C42">
      <w:r w:rsidRPr="009A4570">
        <w:rPr>
          <w:highlight w:val="yellow"/>
        </w:rPr>
        <w:t>Projenin Uygulama Süresi :</w:t>
      </w:r>
      <w:r>
        <w:t xml:space="preserve"> </w:t>
      </w:r>
      <w:r w:rsidR="00E84706">
        <w:t xml:space="preserve"> </w:t>
      </w:r>
      <w:r w:rsidR="00D06D9A">
        <w:t>6</w:t>
      </w:r>
      <w:r>
        <w:t xml:space="preserve"> ay</w:t>
      </w:r>
      <w:r w:rsidR="00D06D9A">
        <w:t xml:space="preserve"> – </w:t>
      </w:r>
    </w:p>
    <w:p w14:paraId="348941F9" w14:textId="46676616" w:rsidR="00187C42" w:rsidRDefault="00187C42">
      <w:r w:rsidRPr="009A4570">
        <w:rPr>
          <w:highlight w:val="yellow"/>
        </w:rPr>
        <w:t>Projenin Toplam Bütçesi :</w:t>
      </w:r>
    </w:p>
    <w:p w14:paraId="13E2650A" w14:textId="6C121470" w:rsidR="00187C42" w:rsidRDefault="00187C42">
      <w:r w:rsidRPr="009A4570">
        <w:rPr>
          <w:highlight w:val="yellow"/>
        </w:rPr>
        <w:t>Projenin Amacı :</w:t>
      </w:r>
      <w:r w:rsidR="00C97E5A">
        <w:t xml:space="preserve"> Gastronomiye ilgisi olan özellikle dezavantajlı çocukların eğitiminin gerçekleştirilerek bu ilgilerinin pratiğe dönüştür</w:t>
      </w:r>
      <w:r w:rsidR="00782103">
        <w:t>ü</w:t>
      </w:r>
      <w:r w:rsidR="00C97E5A">
        <w:t xml:space="preserve">lmesinin sağlanması. </w:t>
      </w:r>
    </w:p>
    <w:p w14:paraId="06BEDA7F" w14:textId="630BD87B" w:rsidR="00187C42" w:rsidRDefault="00187C42">
      <w:r w:rsidRPr="009A4570">
        <w:rPr>
          <w:highlight w:val="yellow"/>
        </w:rPr>
        <w:t>Hedef Gruplar :</w:t>
      </w:r>
      <w:r w:rsidR="00C97E5A">
        <w:t xml:space="preserve"> 10-14 yaş arası çocuklar (Deprem mağduru, gazi ve şehit çocuğu, anne veya babası olmayan veya ayrılmış çocuklar</w:t>
      </w:r>
      <w:r w:rsidR="00E84706">
        <w:t xml:space="preserve"> vb.</w:t>
      </w:r>
      <w:r w:rsidR="00C97E5A">
        <w:t>)</w:t>
      </w:r>
    </w:p>
    <w:p w14:paraId="3D2B4C8F" w14:textId="15033A61" w:rsidR="00187C42" w:rsidRDefault="00187C42">
      <w:r w:rsidRPr="009A4570">
        <w:rPr>
          <w:highlight w:val="yellow"/>
        </w:rPr>
        <w:t>Nihai Yararlanıcılar :</w:t>
      </w:r>
      <w:r w:rsidR="00C97E5A">
        <w:t xml:space="preserve"> Çocuklar</w:t>
      </w:r>
    </w:p>
    <w:p w14:paraId="62AF0BF6" w14:textId="39F27858" w:rsidR="00187C42" w:rsidRDefault="00187C42">
      <w:r w:rsidRPr="009A4570">
        <w:rPr>
          <w:highlight w:val="yellow"/>
        </w:rPr>
        <w:t>Beklenen Sonuçlar :</w:t>
      </w:r>
      <w:r w:rsidR="00C97E5A">
        <w:t xml:space="preserve"> Çocukların gastronomi ile ilgili bir alanda eğitim alarak o eğitimin sonucunda en az 3 çeşit ürün üretebilmeleri</w:t>
      </w:r>
    </w:p>
    <w:p w14:paraId="5EAF9938" w14:textId="25FFA914" w:rsidR="00187C42" w:rsidRDefault="00187C42">
      <w:r w:rsidRPr="009A4570">
        <w:rPr>
          <w:highlight w:val="yellow"/>
        </w:rPr>
        <w:t>Temel Faaliyetler :</w:t>
      </w:r>
      <w:r w:rsidR="00C97E5A">
        <w:t xml:space="preserve"> </w:t>
      </w:r>
    </w:p>
    <w:p w14:paraId="731F8ACB" w14:textId="0356647F" w:rsidR="00C97E5A" w:rsidRDefault="00C97E5A" w:rsidP="00C97E5A">
      <w:pPr>
        <w:pStyle w:val="ListeParagraf"/>
        <w:numPr>
          <w:ilvl w:val="0"/>
          <w:numId w:val="4"/>
        </w:numPr>
      </w:pPr>
      <w:r>
        <w:t>Yararlanıcı çocukların seçimi</w:t>
      </w:r>
    </w:p>
    <w:p w14:paraId="2FCAB80D" w14:textId="57444426" w:rsidR="00C97E5A" w:rsidRDefault="00C97E5A" w:rsidP="00C97E5A">
      <w:pPr>
        <w:pStyle w:val="ListeParagraf"/>
        <w:numPr>
          <w:ilvl w:val="0"/>
          <w:numId w:val="4"/>
        </w:numPr>
      </w:pPr>
      <w:r>
        <w:t>Çocukların konu ile ilgili ön eğitime tabi tutulmaları</w:t>
      </w:r>
    </w:p>
    <w:p w14:paraId="5BB2A7AF" w14:textId="59CE1216" w:rsidR="00C97E5A" w:rsidRDefault="00C97E5A" w:rsidP="00C97E5A">
      <w:pPr>
        <w:pStyle w:val="ListeParagraf"/>
        <w:numPr>
          <w:ilvl w:val="0"/>
          <w:numId w:val="4"/>
        </w:numPr>
      </w:pPr>
      <w:r>
        <w:t>Gastronomi ile ilgili eğitimlerin gerçekleştirilmesi</w:t>
      </w:r>
    </w:p>
    <w:p w14:paraId="6900A194" w14:textId="77777777" w:rsidR="00C97E5A" w:rsidRDefault="00C97E5A" w:rsidP="00C97E5A">
      <w:pPr>
        <w:pStyle w:val="ListeParagraf"/>
        <w:numPr>
          <w:ilvl w:val="0"/>
          <w:numId w:val="4"/>
        </w:numPr>
      </w:pPr>
      <w:r>
        <w:t>6. Geleneksel Gıdalar Sempozyumunda yaptıkları ürünlerin tanıtılması</w:t>
      </w:r>
    </w:p>
    <w:p w14:paraId="69E90CB0" w14:textId="427A4D9F" w:rsidR="00C97E5A" w:rsidRDefault="00C97E5A" w:rsidP="00C97E5A">
      <w:pPr>
        <w:pStyle w:val="ListeParagraf"/>
      </w:pPr>
      <w:r>
        <w:t xml:space="preserve"> </w:t>
      </w:r>
    </w:p>
    <w:p w14:paraId="5990CF43" w14:textId="77777777" w:rsidR="00187C42" w:rsidRDefault="00187C42"/>
    <w:sectPr w:rsidR="0018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F3020" w14:textId="77777777" w:rsidR="00AB2348" w:rsidRDefault="00AB2348" w:rsidP="00977098">
      <w:pPr>
        <w:spacing w:after="0" w:line="240" w:lineRule="auto"/>
      </w:pPr>
      <w:r>
        <w:separator/>
      </w:r>
    </w:p>
  </w:endnote>
  <w:endnote w:type="continuationSeparator" w:id="0">
    <w:p w14:paraId="66D841E1" w14:textId="77777777" w:rsidR="00AB2348" w:rsidRDefault="00AB2348" w:rsidP="0097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FD8A6" w14:textId="77777777" w:rsidR="00AB2348" w:rsidRDefault="00AB2348" w:rsidP="00977098">
      <w:pPr>
        <w:spacing w:after="0" w:line="240" w:lineRule="auto"/>
      </w:pPr>
      <w:r>
        <w:separator/>
      </w:r>
    </w:p>
  </w:footnote>
  <w:footnote w:type="continuationSeparator" w:id="0">
    <w:p w14:paraId="4122502B" w14:textId="77777777" w:rsidR="00AB2348" w:rsidRDefault="00AB2348" w:rsidP="0097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3899"/>
    <w:multiLevelType w:val="multilevel"/>
    <w:tmpl w:val="DC7E85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41BE6878"/>
    <w:multiLevelType w:val="hybridMultilevel"/>
    <w:tmpl w:val="CD84DA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740E6"/>
    <w:multiLevelType w:val="multilevel"/>
    <w:tmpl w:val="16C87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5A24C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5172363">
    <w:abstractNumId w:val="0"/>
  </w:num>
  <w:num w:numId="2" w16cid:durableId="765469009">
    <w:abstractNumId w:val="3"/>
  </w:num>
  <w:num w:numId="3" w16cid:durableId="801577759">
    <w:abstractNumId w:val="2"/>
  </w:num>
  <w:num w:numId="4" w16cid:durableId="1798911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0B7F"/>
    <w:rsid w:val="000016DF"/>
    <w:rsid w:val="00050B7F"/>
    <w:rsid w:val="00106D38"/>
    <w:rsid w:val="00187C42"/>
    <w:rsid w:val="002C5086"/>
    <w:rsid w:val="0043320D"/>
    <w:rsid w:val="00467F23"/>
    <w:rsid w:val="007120F7"/>
    <w:rsid w:val="00742320"/>
    <w:rsid w:val="00782103"/>
    <w:rsid w:val="00977098"/>
    <w:rsid w:val="009A4570"/>
    <w:rsid w:val="009E1E2B"/>
    <w:rsid w:val="00AB2348"/>
    <w:rsid w:val="00BF26B8"/>
    <w:rsid w:val="00BF3F41"/>
    <w:rsid w:val="00C97E5A"/>
    <w:rsid w:val="00D06D9A"/>
    <w:rsid w:val="00D53C01"/>
    <w:rsid w:val="00D630F3"/>
    <w:rsid w:val="00DF775F"/>
    <w:rsid w:val="00E8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C8CD"/>
  <w15:chartTrackingRefBased/>
  <w15:docId w15:val="{71D08F02-10AC-4495-8FBB-F93932C1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0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0B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0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0B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0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0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0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0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0B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0B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0B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0B7F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0B7F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0B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0B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0B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0B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qFormat/>
    <w:rsid w:val="00050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50B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50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50B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50B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50B7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0B7F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0B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0B7F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50B7F"/>
    <w:rPr>
      <w:b/>
      <w:bCs/>
      <w:smallCaps/>
      <w:color w:val="365F91" w:themeColor="accent1" w:themeShade="BF"/>
      <w:spacing w:val="5"/>
    </w:rPr>
  </w:style>
  <w:style w:type="character" w:styleId="DipnotBavurusu">
    <w:name w:val="footnote reference"/>
    <w:basedOn w:val="VarsaylanParagrafYazTipi"/>
    <w:semiHidden/>
    <w:rsid w:val="00977098"/>
    <w:rPr>
      <w:rFonts w:ascii="Times New Roman" w:hAnsi="Times New Roman"/>
      <w:noProof w:val="0"/>
      <w:sz w:val="27"/>
      <w:vertAlign w:val="superscript"/>
      <w:lang w:val="en-US"/>
    </w:rPr>
  </w:style>
  <w:style w:type="paragraph" w:styleId="DipnotMetni">
    <w:name w:val="footnote text"/>
    <w:basedOn w:val="Normal"/>
    <w:link w:val="DipnotMetniChar"/>
    <w:semiHidden/>
    <w:rsid w:val="00977098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kern w:val="0"/>
      <w:sz w:val="20"/>
      <w:szCs w:val="20"/>
      <w:lang w:val="en-GB"/>
      <w14:ligatures w14:val="none"/>
    </w:rPr>
  </w:style>
  <w:style w:type="character" w:customStyle="1" w:styleId="DipnotMetniChar">
    <w:name w:val="Dipnot Metni Char"/>
    <w:basedOn w:val="VarsaylanParagrafYazTipi"/>
    <w:link w:val="DipnotMetni"/>
    <w:semiHidden/>
    <w:rsid w:val="00977098"/>
    <w:rPr>
      <w:rFonts w:ascii="Times New Roman" w:eastAsia="Times New Roman" w:hAnsi="Times New Roman" w:cs="Times New Roman"/>
      <w:snapToGrid w:val="0"/>
      <w:spacing w:val="-2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Değirmenci</dc:creator>
  <cp:keywords/>
  <dc:description/>
  <cp:lastModifiedBy>yusuf degirmenci</cp:lastModifiedBy>
  <cp:revision>9</cp:revision>
  <dcterms:created xsi:type="dcterms:W3CDTF">2024-07-31T06:29:00Z</dcterms:created>
  <dcterms:modified xsi:type="dcterms:W3CDTF">2025-04-06T12:23:00Z</dcterms:modified>
</cp:coreProperties>
</file>